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E47" w:rsidRDefault="002A7E47" w:rsidP="002A7E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DETROIT MUSIC HALL EXPANSION - </w:t>
      </w:r>
      <w:r w:rsidRPr="002A7E47">
        <w:rPr>
          <w:b/>
          <w:sz w:val="24"/>
          <w:szCs w:val="24"/>
        </w:rPr>
        <w:t>HISTORIC SUBMISSION</w:t>
      </w:r>
    </w:p>
    <w:p w:rsidR="002A7E47" w:rsidRDefault="002A7E47" w:rsidP="002A7E47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08.21.2023</w:t>
      </w:r>
    </w:p>
    <w:p w:rsidR="002A7E47" w:rsidRPr="002A7E47" w:rsidRDefault="002A7E47" w:rsidP="002A7E47">
      <w:pPr>
        <w:pStyle w:val="NoSpacing"/>
        <w:rPr>
          <w:b/>
          <w:sz w:val="24"/>
          <w:szCs w:val="24"/>
        </w:rPr>
      </w:pPr>
    </w:p>
    <w:p w:rsidR="002A7E47" w:rsidRP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  <w:rPr>
          <w:u w:val="single"/>
        </w:rPr>
      </w:pPr>
      <w:r w:rsidRPr="002A7E47">
        <w:rPr>
          <w:rFonts w:cs="Arial"/>
          <w:b/>
          <w:bCs/>
          <w:u w:val="single"/>
        </w:rPr>
        <w:t>Description of Proposed Building:</w:t>
      </w:r>
    </w:p>
    <w:p w:rsidR="002A7E47" w:rsidRPr="002A7E47" w:rsidRDefault="002A7E47" w:rsidP="002A7E47">
      <w:pPr>
        <w:pStyle w:val="NoSpacing"/>
      </w:pPr>
    </w:p>
    <w:p w:rsidR="002A7E47" w:rsidRDefault="002A7E47" w:rsidP="002A7E47">
      <w:pPr>
        <w:pStyle w:val="NoSpacing"/>
      </w:pPr>
      <w:r w:rsidRPr="002A7E47">
        <w:rPr>
          <w:rFonts w:cs="Arial"/>
          <w:color w:val="000000"/>
        </w:rPr>
        <w:t>The proposed Detroit Music Hall Expansion</w:t>
      </w:r>
      <w:r>
        <w:rPr>
          <w:rFonts w:cs="Arial"/>
          <w:color w:val="000000"/>
        </w:rPr>
        <w:t xml:space="preserve"> (DMHE)</w:t>
      </w:r>
      <w:r w:rsidRPr="002A7E47">
        <w:rPr>
          <w:rFonts w:cs="Arial"/>
          <w:color w:val="000000"/>
        </w:rPr>
        <w:t xml:space="preserve"> is a 100,000 SF, 5 </w:t>
      </w:r>
      <w:proofErr w:type="spellStart"/>
      <w:r w:rsidRPr="002A7E47">
        <w:rPr>
          <w:rFonts w:cs="Arial"/>
          <w:color w:val="000000"/>
        </w:rPr>
        <w:t>storey</w:t>
      </w:r>
      <w:proofErr w:type="spellEnd"/>
      <w:r w:rsidRPr="002A7E47">
        <w:rPr>
          <w:rFonts w:cs="Arial"/>
          <w:color w:val="000000"/>
        </w:rPr>
        <w:t xml:space="preserve"> 'performance center beacon' sited on the corner of Madison and Randolph just west of the historic Matilda Dodge Music Hall</w:t>
      </w:r>
      <w:r>
        <w:rPr>
          <w:rFonts w:cs="Arial"/>
          <w:color w:val="000000"/>
        </w:rPr>
        <w:t xml:space="preserve"> at</w:t>
      </w:r>
      <w:r w:rsidRPr="002A7E47">
        <w:rPr>
          <w:rFonts w:cs="Arial"/>
          <w:color w:val="000000"/>
        </w:rPr>
        <w:t> </w:t>
      </w:r>
      <w:r w:rsidRPr="002A7E47">
        <w:t>350 Madison Ave. Detroit, MI 48226.</w:t>
      </w:r>
    </w:p>
    <w:p w:rsidR="002A7E47" w:rsidRP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</w:pPr>
      <w:r w:rsidRPr="002A7E47">
        <w:rPr>
          <w:rFonts w:cs="Arial"/>
          <w:color w:val="000000"/>
        </w:rPr>
        <w:t xml:space="preserve">Echoing the existing Music Hall's stone and brick facade, the street level facade of the </w:t>
      </w:r>
      <w:r>
        <w:rPr>
          <w:rFonts w:cs="Arial"/>
          <w:color w:val="000000"/>
        </w:rPr>
        <w:t xml:space="preserve">DMHE </w:t>
      </w:r>
      <w:r w:rsidRPr="002A7E47">
        <w:rPr>
          <w:rFonts w:cs="Arial"/>
          <w:color w:val="000000"/>
        </w:rPr>
        <w:t>will be c</w:t>
      </w:r>
      <w:r>
        <w:rPr>
          <w:rFonts w:cs="Arial"/>
          <w:color w:val="000000"/>
        </w:rPr>
        <w:t xml:space="preserve">omposed of granite wall panels and glazed brick, </w:t>
      </w:r>
      <w:r w:rsidRPr="002A7E47">
        <w:rPr>
          <w:rFonts w:cs="Arial"/>
          <w:color w:val="000000"/>
        </w:rPr>
        <w:t>interspersed with full-height storefront glazing.  </w:t>
      </w:r>
      <w:r w:rsidRPr="002A7E47">
        <w:rPr>
          <w:rFonts w:cs="Arial"/>
        </w:rPr>
        <w:t xml:space="preserve">A 35' (confirm) tall bespoke aluminum </w:t>
      </w:r>
      <w:proofErr w:type="spellStart"/>
      <w:r w:rsidRPr="002A7E47">
        <w:rPr>
          <w:rFonts w:cs="Arial"/>
        </w:rPr>
        <w:t>brise</w:t>
      </w:r>
      <w:proofErr w:type="spellEnd"/>
      <w:r w:rsidRPr="002A7E47">
        <w:rPr>
          <w:rFonts w:cs="Arial"/>
        </w:rPr>
        <w:t xml:space="preserve"> </w:t>
      </w:r>
      <w:proofErr w:type="spellStart"/>
      <w:r w:rsidRPr="002A7E47">
        <w:rPr>
          <w:rFonts w:cs="Arial"/>
        </w:rPr>
        <w:t>soleil</w:t>
      </w:r>
      <w:proofErr w:type="spellEnd"/>
      <w:r w:rsidRPr="002A7E47">
        <w:rPr>
          <w:rFonts w:cs="Arial"/>
        </w:rPr>
        <w:t xml:space="preserve"> will veil the 2</w:t>
      </w:r>
      <w:r w:rsidRPr="002A7E47">
        <w:rPr>
          <w:rFonts w:cs="Arial"/>
          <w:vertAlign w:val="superscript"/>
        </w:rPr>
        <w:t>nd</w:t>
      </w:r>
      <w:r>
        <w:rPr>
          <w:rFonts w:cs="Arial"/>
        </w:rPr>
        <w:t xml:space="preserve"> through 4</w:t>
      </w:r>
      <w:r w:rsidRPr="002A7E47">
        <w:rPr>
          <w:rFonts w:cs="Arial"/>
          <w:vertAlign w:val="superscript"/>
        </w:rPr>
        <w:t>th</w:t>
      </w:r>
      <w:r>
        <w:rPr>
          <w:rFonts w:cs="Arial"/>
        </w:rPr>
        <w:t xml:space="preserve"> </w:t>
      </w:r>
      <w:r w:rsidRPr="002A7E47">
        <w:rPr>
          <w:rFonts w:cs="Arial"/>
        </w:rPr>
        <w:t xml:space="preserve">floors at Madison and Randolph.  The color, form, and character of this screen is intended to symbolize the rich and vibrant musical history of Detroit.  Capping the </w:t>
      </w:r>
      <w:r>
        <w:rPr>
          <w:rFonts w:cs="Arial"/>
        </w:rPr>
        <w:t>DMHE</w:t>
      </w:r>
      <w:r w:rsidRPr="002A7E47">
        <w:rPr>
          <w:rFonts w:cs="Arial"/>
        </w:rPr>
        <w:t xml:space="preserve">, a pitched </w:t>
      </w:r>
      <w:r>
        <w:rPr>
          <w:rFonts w:cs="Arial"/>
        </w:rPr>
        <w:t>metal</w:t>
      </w:r>
      <w:r w:rsidRPr="002A7E47">
        <w:rPr>
          <w:rFonts w:cs="Arial"/>
        </w:rPr>
        <w:t xml:space="preserve"> standing seam roof will cantilever out over corner and rear rooftop terraces.</w:t>
      </w:r>
    </w:p>
    <w:p w:rsidR="002A7E47" w:rsidRP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</w:pPr>
      <w:r w:rsidRPr="002A7E47">
        <w:rPr>
          <w:rFonts w:cs="Arial"/>
          <w:color w:val="000000"/>
        </w:rPr>
        <w:t xml:space="preserve">New site work will include replacement of the sidewalks at Madison and Randolph and the introduction of a drop-off connecting the </w:t>
      </w:r>
      <w:r>
        <w:rPr>
          <w:rFonts w:cs="Arial"/>
          <w:color w:val="000000"/>
        </w:rPr>
        <w:t>DMHE</w:t>
      </w:r>
      <w:r w:rsidRPr="002A7E47">
        <w:rPr>
          <w:rFonts w:cs="Arial"/>
          <w:color w:val="000000"/>
        </w:rPr>
        <w:t xml:space="preserve"> and </w:t>
      </w:r>
      <w:r>
        <w:rPr>
          <w:rFonts w:cs="Arial"/>
          <w:color w:val="000000"/>
        </w:rPr>
        <w:t>e</w:t>
      </w:r>
      <w:r w:rsidRPr="002A7E47">
        <w:rPr>
          <w:rFonts w:cs="Arial"/>
          <w:color w:val="000000"/>
        </w:rPr>
        <w:t xml:space="preserve">xisting Music Hall.  The </w:t>
      </w:r>
      <w:r>
        <w:rPr>
          <w:rFonts w:cs="Arial"/>
          <w:color w:val="000000"/>
        </w:rPr>
        <w:t xml:space="preserve">existing </w:t>
      </w:r>
      <w:r w:rsidRPr="002A7E47">
        <w:rPr>
          <w:rFonts w:cs="Arial"/>
          <w:color w:val="000000"/>
        </w:rPr>
        <w:t xml:space="preserve">east wall of the alleyway will be restored and the asphalt </w:t>
      </w:r>
      <w:r>
        <w:rPr>
          <w:rFonts w:cs="Arial"/>
          <w:color w:val="000000"/>
        </w:rPr>
        <w:t xml:space="preserve">alleyway </w:t>
      </w:r>
      <w:r w:rsidRPr="002A7E47">
        <w:rPr>
          <w:rFonts w:cs="Arial"/>
          <w:color w:val="000000"/>
        </w:rPr>
        <w:t>pavement will be resurfaced with heavy duty concrete unit pavers.</w:t>
      </w:r>
    </w:p>
    <w:p w:rsidR="002A7E47" w:rsidRP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</w:pPr>
      <w:r w:rsidRPr="002A7E47">
        <w:rPr>
          <w:rFonts w:cs="Arial"/>
          <w:color w:val="000000"/>
        </w:rPr>
        <w:t>All tree planters, lampposts, and street signage will be replaced or restored in kind.  </w:t>
      </w:r>
    </w:p>
    <w:p w:rsid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  <w:rPr>
          <w:u w:val="single"/>
        </w:rPr>
      </w:pPr>
      <w:r w:rsidRPr="002A7E47">
        <w:rPr>
          <w:rFonts w:cs="Arial"/>
          <w:b/>
          <w:bCs/>
          <w:u w:val="single"/>
        </w:rPr>
        <w:t>Description of Existing Conditions:</w:t>
      </w:r>
    </w:p>
    <w:p w:rsidR="002A7E47" w:rsidRDefault="002A7E47" w:rsidP="002A7E47">
      <w:pPr>
        <w:pStyle w:val="NoSpacing"/>
      </w:pPr>
      <w:r w:rsidRPr="002A7E47">
        <w:rPr>
          <w:rFonts w:cs="Arial"/>
        </w:rPr>
        <w:br/>
        <w:t>The existing site at 300 Madison is an asphalt parking lot. The parking lot was created</w:t>
      </w:r>
      <w:r w:rsidRPr="002A7E47">
        <w:rPr>
          <w:rFonts w:cs="Arial"/>
        </w:rPr>
        <w:br/>
        <w:t>sometime between 1921 and 1950 and has been in continuous use since the parking lot</w:t>
      </w:r>
      <w:r w:rsidRPr="002A7E47">
        <w:rPr>
          <w:rFonts w:cs="Arial"/>
        </w:rPr>
        <w:br/>
        <w:t>was created.</w:t>
      </w:r>
    </w:p>
    <w:p w:rsidR="002A7E47" w:rsidRPr="002A7E47" w:rsidRDefault="002A7E47" w:rsidP="002A7E47">
      <w:pPr>
        <w:pStyle w:val="NoSpacing"/>
      </w:pPr>
      <w:r w:rsidRPr="002A7E47">
        <w:rPr>
          <w:rFonts w:cs="Arial"/>
        </w:rPr>
        <w:br/>
        <w:t>On the street sides the site, Madison Avenue and Randolph Street, the parking lot is</w:t>
      </w:r>
      <w:r w:rsidRPr="002A7E47">
        <w:rPr>
          <w:rFonts w:cs="Arial"/>
        </w:rPr>
        <w:br/>
        <w:t>screened by a decorative fence and painted steel poles. The steel poles are used to</w:t>
      </w:r>
      <w:r w:rsidRPr="002A7E47">
        <w:rPr>
          <w:rFonts w:cs="Arial"/>
        </w:rPr>
        <w:br/>
        <w:t>display banners for events which occur in the summer at the “amphitheater” in the</w:t>
      </w:r>
      <w:r w:rsidRPr="002A7E47">
        <w:rPr>
          <w:rFonts w:cs="Arial"/>
        </w:rPr>
        <w:br/>
        <w:t>parking lot.</w:t>
      </w:r>
    </w:p>
    <w:p w:rsidR="002A7E47" w:rsidRPr="002A7E47" w:rsidRDefault="002A7E47" w:rsidP="002A7E47">
      <w:pPr>
        <w:pStyle w:val="NoSpacing"/>
      </w:pPr>
      <w:r w:rsidRPr="002A7E47">
        <w:rPr>
          <w:rFonts w:cs="Arial"/>
        </w:rPr>
        <w:br/>
        <w:t>As a response to the Covid-19 pandemic, in 2020, a temporary stage was erected in the</w:t>
      </w:r>
      <w:r w:rsidRPr="002A7E47">
        <w:rPr>
          <w:rFonts w:cs="Arial"/>
        </w:rPr>
        <w:br/>
        <w:t>parking lot to offer live performances in an open-air environment. During the summer of</w:t>
      </w:r>
      <w:r w:rsidRPr="002A7E47">
        <w:rPr>
          <w:rFonts w:cs="Arial"/>
        </w:rPr>
        <w:br/>
        <w:t>2020 and each summer thereafter, the parking lot has been closed from May until</w:t>
      </w:r>
      <w:r w:rsidRPr="002A7E47">
        <w:rPr>
          <w:rFonts w:cs="Arial"/>
        </w:rPr>
        <w:br/>
        <w:t>September, temporary artificial turn is placed over the asphalt parking areas and the</w:t>
      </w:r>
      <w:r w:rsidRPr="002A7E47">
        <w:rPr>
          <w:rFonts w:cs="Arial"/>
        </w:rPr>
        <w:br/>
        <w:t>stage and moveable seating erected to create the amphitheater. At the end of each</w:t>
      </w:r>
      <w:r w:rsidRPr="002A7E47">
        <w:rPr>
          <w:rFonts w:cs="Arial"/>
        </w:rPr>
        <w:br/>
        <w:t>seasonal performance season, the “amphitheater” has been disassembled and the site</w:t>
      </w:r>
      <w:r w:rsidRPr="002A7E47">
        <w:rPr>
          <w:rFonts w:cs="Arial"/>
        </w:rPr>
        <w:br/>
        <w:t>reverted back to the parking lot use.</w:t>
      </w:r>
    </w:p>
    <w:p w:rsidR="002A7E47" w:rsidRPr="002A7E47" w:rsidRDefault="002A7E47" w:rsidP="002A7E47">
      <w:pPr>
        <w:pStyle w:val="NoSpacing"/>
      </w:pPr>
      <w:r w:rsidRPr="002A7E47">
        <w:rPr>
          <w:rFonts w:cs="Arial"/>
        </w:rPr>
        <w:br/>
        <w:t>The site is not a contributing property to the Harmonie Park Historic District.</w:t>
      </w:r>
    </w:p>
    <w:p w:rsidR="002A7E47" w:rsidRPr="002A7E47" w:rsidRDefault="002A7E47" w:rsidP="002A7E47">
      <w:pPr>
        <w:pStyle w:val="NoSpacing"/>
      </w:pPr>
    </w:p>
    <w:p w:rsidR="002A7E47" w:rsidRPr="002A7E47" w:rsidRDefault="002A7E47" w:rsidP="002A7E47">
      <w:pPr>
        <w:pStyle w:val="NoSpacing"/>
      </w:pPr>
    </w:p>
    <w:p w:rsidR="00D079F5" w:rsidRPr="002A7E47" w:rsidRDefault="00D079F5" w:rsidP="002A7E47">
      <w:pPr>
        <w:pStyle w:val="NoSpacing"/>
      </w:pPr>
      <w:bookmarkStart w:id="0" w:name="_GoBack"/>
      <w:bookmarkEnd w:id="0"/>
    </w:p>
    <w:sectPr w:rsidR="00D079F5" w:rsidRPr="002A7E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47"/>
    <w:rsid w:val="00152B4C"/>
    <w:rsid w:val="002A7E47"/>
    <w:rsid w:val="004A14BB"/>
    <w:rsid w:val="00CE0C0B"/>
    <w:rsid w:val="00D079F5"/>
    <w:rsid w:val="00E23BD8"/>
    <w:rsid w:val="00F917F8"/>
    <w:rsid w:val="00FE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2DC8E2-9233-4F42-8736-F34481046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gmailsignatureprefix">
    <w:name w:val="gmail_signature_prefix"/>
    <w:basedOn w:val="DefaultParagraphFont"/>
    <w:rsid w:val="002A7E47"/>
  </w:style>
  <w:style w:type="character" w:styleId="Hyperlink">
    <w:name w:val="Hyperlink"/>
    <w:basedOn w:val="DefaultParagraphFont"/>
    <w:uiPriority w:val="99"/>
    <w:semiHidden/>
    <w:unhideWhenUsed/>
    <w:rsid w:val="002A7E47"/>
    <w:rPr>
      <w:color w:val="0000FF"/>
      <w:u w:val="single"/>
    </w:rPr>
  </w:style>
  <w:style w:type="paragraph" w:styleId="NoSpacing">
    <w:name w:val="No Spacing"/>
    <w:uiPriority w:val="1"/>
    <w:qFormat/>
    <w:rsid w:val="002A7E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3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1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17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251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40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9" ma:contentTypeDescription="Create a new document." ma:contentTypeScope="" ma:versionID="8d1f1d1208cfb0ea189f33ba60b4f62d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517e614df645bc16e667440e4b73a91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D26E8-FFEF-447A-A795-FDD1F45BE25B}"/>
</file>

<file path=customXml/itemProps2.xml><?xml version="1.0" encoding="utf-8"?>
<ds:datastoreItem xmlns:ds="http://schemas.openxmlformats.org/officeDocument/2006/customXml" ds:itemID="{4ABB6CF9-949B-42E5-9E78-80CD345FA22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Skillern</dc:creator>
  <cp:keywords/>
  <dc:description/>
  <cp:lastModifiedBy>John Skillern</cp:lastModifiedBy>
  <cp:revision>3</cp:revision>
  <dcterms:created xsi:type="dcterms:W3CDTF">2023-08-21T17:19:00Z</dcterms:created>
  <dcterms:modified xsi:type="dcterms:W3CDTF">2023-08-21T17:33:00Z</dcterms:modified>
</cp:coreProperties>
</file>