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FB7A" w14:textId="1D96D983" w:rsidR="006E1330" w:rsidRPr="004C2677" w:rsidRDefault="00F64413" w:rsidP="00B516AE">
      <w:pPr>
        <w:rPr>
          <w:rFonts w:eastAsiaTheme="minorEastAsia"/>
          <w:b/>
          <w:sz w:val="20"/>
        </w:rPr>
      </w:pPr>
      <w:r w:rsidRPr="004C2677">
        <w:rPr>
          <w:rFonts w:eastAsiaTheme="minorEastAsia"/>
          <w:b/>
          <w:sz w:val="20"/>
        </w:rPr>
        <w:t>Description of Existing Conditions:</w:t>
      </w:r>
      <w:r w:rsidR="002B6D00">
        <w:rPr>
          <w:rFonts w:eastAsiaTheme="minorEastAsia"/>
          <w:b/>
          <w:sz w:val="20"/>
        </w:rPr>
        <w:t xml:space="preserve"> (REVISED 01 18 22)</w:t>
      </w:r>
    </w:p>
    <w:p w14:paraId="051EA4D9" w14:textId="77777777" w:rsidR="00F64413" w:rsidRPr="004C2677" w:rsidRDefault="00F64413" w:rsidP="00B516AE">
      <w:pPr>
        <w:rPr>
          <w:rFonts w:eastAsiaTheme="minorEastAsia"/>
          <w:sz w:val="20"/>
        </w:rPr>
      </w:pPr>
    </w:p>
    <w:p w14:paraId="0B391C04" w14:textId="68185E92" w:rsidR="00F64413" w:rsidRPr="004C2677" w:rsidRDefault="00BD678A" w:rsidP="00B516AE">
      <w:pPr>
        <w:rPr>
          <w:rFonts w:eastAsiaTheme="minorEastAsia"/>
          <w:sz w:val="20"/>
        </w:rPr>
      </w:pPr>
      <w:r w:rsidRPr="004C2677">
        <w:rPr>
          <w:rFonts w:eastAsiaTheme="minorEastAsia"/>
          <w:sz w:val="20"/>
        </w:rPr>
        <w:t>The existing building is part of the Brush Park historic district with an unknown date of construction.</w:t>
      </w:r>
    </w:p>
    <w:p w14:paraId="11B2973D" w14:textId="77777777" w:rsidR="00F64413" w:rsidRPr="004C2677" w:rsidRDefault="00F64413" w:rsidP="00B516AE">
      <w:pPr>
        <w:rPr>
          <w:rFonts w:eastAsiaTheme="minorEastAsia"/>
          <w:sz w:val="20"/>
        </w:rPr>
      </w:pPr>
    </w:p>
    <w:p w14:paraId="309FA862" w14:textId="35DF9254" w:rsidR="00F64413" w:rsidRPr="004C2677" w:rsidRDefault="00F64413" w:rsidP="00B516AE">
      <w:pPr>
        <w:rPr>
          <w:rFonts w:eastAsiaTheme="minorEastAsia"/>
          <w:sz w:val="20"/>
        </w:rPr>
      </w:pPr>
      <w:r w:rsidRPr="004C2677">
        <w:rPr>
          <w:rFonts w:eastAsiaTheme="minorEastAsia"/>
          <w:sz w:val="20"/>
        </w:rPr>
        <w:t xml:space="preserve">It is </w:t>
      </w:r>
      <w:r w:rsidR="00BD678A" w:rsidRPr="004C2677">
        <w:rPr>
          <w:rFonts w:eastAsiaTheme="minorEastAsia"/>
          <w:sz w:val="20"/>
        </w:rPr>
        <w:t>2</w:t>
      </w:r>
      <w:r w:rsidRPr="004C2677">
        <w:rPr>
          <w:rFonts w:eastAsiaTheme="minorEastAsia"/>
          <w:sz w:val="20"/>
        </w:rPr>
        <w:t xml:space="preserve">-stories tall + basement, standing approximately </w:t>
      </w:r>
      <w:r w:rsidR="00BD678A" w:rsidRPr="004C2677">
        <w:rPr>
          <w:rFonts w:eastAsiaTheme="minorEastAsia"/>
          <w:sz w:val="20"/>
        </w:rPr>
        <w:t>23’ to the soffit</w:t>
      </w:r>
      <w:r w:rsidRPr="004C2677">
        <w:rPr>
          <w:rFonts w:eastAsiaTheme="minorEastAsia"/>
          <w:sz w:val="20"/>
        </w:rPr>
        <w:t xml:space="preserve"> above the sidewalk.</w:t>
      </w:r>
    </w:p>
    <w:p w14:paraId="636FA457" w14:textId="77777777" w:rsidR="00F64413" w:rsidRPr="004C2677" w:rsidRDefault="00F64413" w:rsidP="00B516AE">
      <w:pPr>
        <w:rPr>
          <w:rFonts w:eastAsiaTheme="minorEastAsia"/>
          <w:sz w:val="20"/>
        </w:rPr>
      </w:pPr>
    </w:p>
    <w:p w14:paraId="35001F29" w14:textId="77777777" w:rsidR="002B6D00" w:rsidRDefault="00F64413" w:rsidP="00B516AE">
      <w:pPr>
        <w:rPr>
          <w:rFonts w:eastAsiaTheme="minorEastAsia"/>
          <w:sz w:val="20"/>
        </w:rPr>
      </w:pPr>
      <w:r w:rsidRPr="004C2677">
        <w:rPr>
          <w:rFonts w:eastAsiaTheme="minorEastAsia"/>
          <w:sz w:val="20"/>
        </w:rPr>
        <w:t xml:space="preserve">The </w:t>
      </w:r>
      <w:r w:rsidR="00BD678A" w:rsidRPr="004C2677">
        <w:rPr>
          <w:rFonts w:eastAsiaTheme="minorEastAsia"/>
          <w:sz w:val="20"/>
        </w:rPr>
        <w:t xml:space="preserve">original, </w:t>
      </w:r>
      <w:r w:rsidRPr="004C2677">
        <w:rPr>
          <w:rFonts w:eastAsiaTheme="minorEastAsia"/>
          <w:sz w:val="20"/>
        </w:rPr>
        <w:t xml:space="preserve">building structure is </w:t>
      </w:r>
      <w:r w:rsidR="00BD678A" w:rsidRPr="004C2677">
        <w:rPr>
          <w:rFonts w:eastAsiaTheme="minorEastAsia"/>
          <w:sz w:val="20"/>
        </w:rPr>
        <w:t xml:space="preserve">brick masonry in a variety of slightly, varied reddish brown hues.  Two additions were built on the rear of the original home using different color bricks for each addition. </w:t>
      </w:r>
      <w:r w:rsidRPr="004C2677">
        <w:rPr>
          <w:rFonts w:eastAsiaTheme="minorEastAsia"/>
          <w:sz w:val="20"/>
        </w:rPr>
        <w:t xml:space="preserve">  </w:t>
      </w:r>
      <w:r w:rsidR="002B6D00">
        <w:rPr>
          <w:rFonts w:eastAsiaTheme="minorEastAsia"/>
          <w:sz w:val="20"/>
        </w:rPr>
        <w:t xml:space="preserve">There is no continuity of the brick masonry between the additions and the original structure.  The brick for the additions doesn’t match the original nor is it different enough in color from the original brick to show the addition as additions to an original house.  </w:t>
      </w:r>
    </w:p>
    <w:p w14:paraId="16574B23" w14:textId="77777777" w:rsidR="002B6D00" w:rsidRDefault="002B6D00" w:rsidP="00B516AE">
      <w:pPr>
        <w:rPr>
          <w:rFonts w:eastAsiaTheme="minorEastAsia"/>
          <w:sz w:val="20"/>
        </w:rPr>
      </w:pPr>
    </w:p>
    <w:p w14:paraId="4D008861" w14:textId="60B8385E" w:rsidR="00F64413" w:rsidRPr="004C2677" w:rsidRDefault="00F64413" w:rsidP="00B516AE">
      <w:pPr>
        <w:rPr>
          <w:rFonts w:eastAsiaTheme="minorEastAsia"/>
          <w:sz w:val="20"/>
        </w:rPr>
      </w:pPr>
      <w:r w:rsidRPr="004C2677">
        <w:rPr>
          <w:rFonts w:eastAsiaTheme="minorEastAsia"/>
          <w:sz w:val="20"/>
        </w:rPr>
        <w:t xml:space="preserve">The interior structure </w:t>
      </w:r>
      <w:r w:rsidR="00BD678A" w:rsidRPr="004C2677">
        <w:rPr>
          <w:rFonts w:eastAsiaTheme="minorEastAsia"/>
          <w:sz w:val="20"/>
        </w:rPr>
        <w:t>is wood framed joists and bearing walls</w:t>
      </w:r>
      <w:r w:rsidR="00D46364" w:rsidRPr="004C2677">
        <w:rPr>
          <w:rFonts w:eastAsiaTheme="minorEastAsia"/>
          <w:sz w:val="20"/>
        </w:rPr>
        <w:t>.</w:t>
      </w:r>
    </w:p>
    <w:p w14:paraId="4FB4DAC8" w14:textId="77777777" w:rsidR="00F64413" w:rsidRPr="004C2677" w:rsidRDefault="00F64413" w:rsidP="00B516AE">
      <w:pPr>
        <w:rPr>
          <w:rFonts w:eastAsiaTheme="minorEastAsia"/>
          <w:sz w:val="20"/>
        </w:rPr>
      </w:pPr>
    </w:p>
    <w:p w14:paraId="2BA112BA" w14:textId="267677A2" w:rsidR="00F64413" w:rsidRPr="004C2677" w:rsidRDefault="00F64413" w:rsidP="00B516AE">
      <w:pPr>
        <w:rPr>
          <w:rFonts w:eastAsiaTheme="minorEastAsia"/>
          <w:sz w:val="20"/>
        </w:rPr>
      </w:pPr>
      <w:r w:rsidRPr="004C2677">
        <w:rPr>
          <w:rFonts w:eastAsiaTheme="minorEastAsia"/>
          <w:sz w:val="20"/>
        </w:rPr>
        <w:t>At some point in the building’s history, the windows were remove</w:t>
      </w:r>
      <w:r w:rsidR="00BD678A" w:rsidRPr="004C2677">
        <w:rPr>
          <w:rFonts w:eastAsiaTheme="minorEastAsia"/>
          <w:sz w:val="20"/>
        </w:rPr>
        <w:t>d</w:t>
      </w:r>
      <w:r w:rsidR="00AA7023" w:rsidRPr="004C2677">
        <w:rPr>
          <w:rFonts w:eastAsiaTheme="minorEastAsia"/>
          <w:sz w:val="20"/>
        </w:rPr>
        <w:t>.</w:t>
      </w:r>
      <w:r w:rsidR="00BD678A" w:rsidRPr="004C2677">
        <w:rPr>
          <w:rFonts w:eastAsiaTheme="minorEastAsia"/>
          <w:sz w:val="20"/>
        </w:rPr>
        <w:t xml:space="preserve">  New, “standard size” </w:t>
      </w:r>
      <w:r w:rsidR="006F0A72" w:rsidRPr="004C2677">
        <w:rPr>
          <w:rFonts w:eastAsiaTheme="minorEastAsia"/>
          <w:sz w:val="20"/>
        </w:rPr>
        <w:t xml:space="preserve">wood </w:t>
      </w:r>
      <w:r w:rsidR="00BD678A" w:rsidRPr="004C2677">
        <w:rPr>
          <w:rFonts w:eastAsiaTheme="minorEastAsia"/>
          <w:sz w:val="20"/>
        </w:rPr>
        <w:t>windows were installed into the existing window openings without concern of the new windows being properly sized for the opening.  The windows were “trimmed” around the window frames to make up the extra space in the window openings.</w:t>
      </w:r>
    </w:p>
    <w:p w14:paraId="29D85643" w14:textId="6B720059" w:rsidR="003D2030" w:rsidRPr="004C2677" w:rsidRDefault="003D2030" w:rsidP="00B516AE">
      <w:pPr>
        <w:rPr>
          <w:rFonts w:eastAsiaTheme="minorEastAsia"/>
          <w:sz w:val="20"/>
        </w:rPr>
      </w:pPr>
    </w:p>
    <w:p w14:paraId="0F843AC7" w14:textId="586AD3E5" w:rsidR="003D2030" w:rsidRPr="004C2677" w:rsidRDefault="003D2030" w:rsidP="00B516AE">
      <w:pPr>
        <w:rPr>
          <w:rFonts w:eastAsiaTheme="minorEastAsia"/>
          <w:sz w:val="20"/>
        </w:rPr>
      </w:pPr>
      <w:r w:rsidRPr="004C2677">
        <w:rPr>
          <w:rFonts w:eastAsiaTheme="minorEastAsia"/>
          <w:sz w:val="20"/>
        </w:rPr>
        <w:t xml:space="preserve">The street façade has (2) entry doors.  The “main” entrance is </w:t>
      </w:r>
      <w:r w:rsidR="00FB587B" w:rsidRPr="004C2677">
        <w:rPr>
          <w:rFonts w:eastAsiaTheme="minorEastAsia"/>
          <w:sz w:val="20"/>
        </w:rPr>
        <w:t>asymmetric</w:t>
      </w:r>
      <w:r w:rsidRPr="004C2677">
        <w:rPr>
          <w:rFonts w:eastAsiaTheme="minorEastAsia"/>
          <w:sz w:val="20"/>
        </w:rPr>
        <w:t xml:space="preserve"> to the façade, slightly offset from the center of the façade.  The roof over th</w:t>
      </w:r>
      <w:r w:rsidR="00FB587B" w:rsidRPr="004C2677">
        <w:rPr>
          <w:rFonts w:eastAsiaTheme="minorEastAsia"/>
          <w:sz w:val="20"/>
        </w:rPr>
        <w:t>is</w:t>
      </w:r>
      <w:r w:rsidRPr="004C2677">
        <w:rPr>
          <w:rFonts w:eastAsiaTheme="minorEastAsia"/>
          <w:sz w:val="20"/>
        </w:rPr>
        <w:t xml:space="preserve"> porch is missing.  A second entrance, covered by the 2</w:t>
      </w:r>
      <w:r w:rsidRPr="004C2677">
        <w:rPr>
          <w:rFonts w:eastAsiaTheme="minorEastAsia"/>
          <w:sz w:val="20"/>
          <w:vertAlign w:val="superscript"/>
        </w:rPr>
        <w:t>nd</w:t>
      </w:r>
      <w:r w:rsidRPr="004C2677">
        <w:rPr>
          <w:rFonts w:eastAsiaTheme="minorEastAsia"/>
          <w:sz w:val="20"/>
        </w:rPr>
        <w:t xml:space="preserve"> Floor exist</w:t>
      </w:r>
      <w:r w:rsidR="00FB587B" w:rsidRPr="004C2677">
        <w:rPr>
          <w:rFonts w:eastAsiaTheme="minorEastAsia"/>
          <w:sz w:val="20"/>
        </w:rPr>
        <w:t>s</w:t>
      </w:r>
      <w:r w:rsidRPr="004C2677">
        <w:rPr>
          <w:rFonts w:eastAsiaTheme="minorEastAsia"/>
          <w:sz w:val="20"/>
        </w:rPr>
        <w:t xml:space="preserve"> on the east side of the street façade.</w:t>
      </w:r>
    </w:p>
    <w:p w14:paraId="4F7558C7" w14:textId="63DBA8C7" w:rsidR="006F0A72" w:rsidRPr="004C2677" w:rsidRDefault="006F0A72" w:rsidP="00B516AE">
      <w:pPr>
        <w:rPr>
          <w:rFonts w:eastAsiaTheme="minorEastAsia"/>
          <w:sz w:val="20"/>
        </w:rPr>
      </w:pPr>
    </w:p>
    <w:p w14:paraId="7CE6B600" w14:textId="6E2D460E" w:rsidR="006F0A72" w:rsidRPr="004C2677" w:rsidRDefault="006F0A72" w:rsidP="00B516AE">
      <w:pPr>
        <w:rPr>
          <w:rFonts w:eastAsiaTheme="minorEastAsia"/>
          <w:sz w:val="20"/>
        </w:rPr>
      </w:pPr>
      <w:r w:rsidRPr="004C2677">
        <w:rPr>
          <w:rFonts w:eastAsiaTheme="minorEastAsia"/>
          <w:sz w:val="20"/>
        </w:rPr>
        <w:t>The original building has a shingle clad hip roof.  The additions to the original building have “flat” roofs of built-up felt membranes and asphalt.  The walls in the addition are capped with clay tile.</w:t>
      </w:r>
    </w:p>
    <w:p w14:paraId="59E57B00" w14:textId="53AC88D7" w:rsidR="006F0A72" w:rsidRPr="004C2677" w:rsidRDefault="006F0A72" w:rsidP="00B516AE">
      <w:pPr>
        <w:rPr>
          <w:rFonts w:eastAsiaTheme="minorEastAsia"/>
          <w:sz w:val="20"/>
        </w:rPr>
      </w:pPr>
    </w:p>
    <w:p w14:paraId="1D0A71C8" w14:textId="654292AF" w:rsidR="006F0A72" w:rsidRPr="004C2677" w:rsidRDefault="006F0A72" w:rsidP="00B516AE">
      <w:pPr>
        <w:rPr>
          <w:rFonts w:eastAsiaTheme="minorEastAsia"/>
          <w:sz w:val="20"/>
        </w:rPr>
      </w:pPr>
      <w:r w:rsidRPr="004C2677">
        <w:rPr>
          <w:rFonts w:eastAsiaTheme="minorEastAsia"/>
          <w:sz w:val="20"/>
        </w:rPr>
        <w:t>It is believed porches may have once existing in the rear of the building as evidenced by the varying height of the doors.</w:t>
      </w:r>
    </w:p>
    <w:p w14:paraId="1A1978F0" w14:textId="77777777" w:rsidR="00AA7023" w:rsidRPr="004C2677" w:rsidRDefault="00AA7023" w:rsidP="00B516AE">
      <w:pPr>
        <w:rPr>
          <w:rFonts w:eastAsiaTheme="minorEastAsia"/>
          <w:sz w:val="20"/>
        </w:rPr>
      </w:pPr>
    </w:p>
    <w:p w14:paraId="096D9C83" w14:textId="7F2A1F2D" w:rsidR="00AA7023" w:rsidRPr="004C2677" w:rsidRDefault="00AA7023" w:rsidP="00B516AE">
      <w:pPr>
        <w:rPr>
          <w:rFonts w:eastAsiaTheme="minorEastAsia"/>
          <w:sz w:val="20"/>
        </w:rPr>
      </w:pPr>
      <w:r w:rsidRPr="004C2677">
        <w:rPr>
          <w:rFonts w:eastAsiaTheme="minorEastAsia"/>
          <w:sz w:val="20"/>
        </w:rPr>
        <w:t xml:space="preserve">The building was originally heated by radiators throughout the building.  </w:t>
      </w:r>
      <w:r w:rsidR="006F0A72" w:rsidRPr="004C2677">
        <w:rPr>
          <w:rFonts w:eastAsiaTheme="minorEastAsia"/>
          <w:sz w:val="20"/>
        </w:rPr>
        <w:t>Any heating and cooling systems have been previously removed.</w:t>
      </w:r>
    </w:p>
    <w:p w14:paraId="0DFAED8C" w14:textId="6E77D26C" w:rsidR="006F0A72" w:rsidRPr="004C2677" w:rsidRDefault="006F0A72" w:rsidP="00B516AE">
      <w:pPr>
        <w:rPr>
          <w:rFonts w:eastAsiaTheme="minorEastAsia"/>
          <w:sz w:val="20"/>
        </w:rPr>
      </w:pPr>
    </w:p>
    <w:p w14:paraId="05D06CC7" w14:textId="2BD23D68" w:rsidR="006F0A72" w:rsidRPr="004C2677" w:rsidRDefault="006F0A72" w:rsidP="00B516AE">
      <w:pPr>
        <w:rPr>
          <w:rFonts w:eastAsiaTheme="minorEastAsia"/>
          <w:sz w:val="20"/>
        </w:rPr>
      </w:pPr>
      <w:r w:rsidRPr="004C2677">
        <w:rPr>
          <w:rFonts w:eastAsiaTheme="minorEastAsia"/>
          <w:sz w:val="20"/>
        </w:rPr>
        <w:t>Electrical service to the building has been previously removed.</w:t>
      </w:r>
    </w:p>
    <w:p w14:paraId="77E79C10" w14:textId="77777777" w:rsidR="00D72D46" w:rsidRPr="004C2677" w:rsidRDefault="00D72D46" w:rsidP="00B516AE">
      <w:pPr>
        <w:rPr>
          <w:rFonts w:eastAsiaTheme="minorEastAsia"/>
          <w:sz w:val="20"/>
        </w:rPr>
      </w:pPr>
    </w:p>
    <w:p w14:paraId="69E55116" w14:textId="0D06E5BE" w:rsidR="00E40514" w:rsidRPr="004C2677" w:rsidRDefault="00E40514" w:rsidP="00B516AE">
      <w:pPr>
        <w:rPr>
          <w:sz w:val="20"/>
        </w:rPr>
      </w:pPr>
    </w:p>
    <w:sectPr w:rsidR="00E40514" w:rsidRPr="004C2677" w:rsidSect="002F20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3138A" w14:textId="77777777" w:rsidR="00C378AE" w:rsidRDefault="00C378AE" w:rsidP="002F20A9">
      <w:r>
        <w:separator/>
      </w:r>
    </w:p>
  </w:endnote>
  <w:endnote w:type="continuationSeparator" w:id="0">
    <w:p w14:paraId="35AA80CB" w14:textId="77777777" w:rsidR="00C378AE" w:rsidRDefault="00C378AE" w:rsidP="002F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utura">
    <w:altName w:val="﷽﷽﷽﷽﷽﷽"/>
    <w:panose1 w:val="020B0602020204020303"/>
    <w:charset w:val="B1"/>
    <w:family w:val="swiss"/>
    <w:pitch w:val="variable"/>
    <w:sig w:usb0="A0000AEF" w:usb1="5000214A"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9D0D" w14:textId="77777777" w:rsidR="00C600B8" w:rsidRDefault="00C60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4D9AA" w14:textId="77777777" w:rsidR="00C600B8" w:rsidRDefault="00C60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56AE" w14:textId="77777777" w:rsidR="00C600B8" w:rsidRDefault="00C60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286ED" w14:textId="77777777" w:rsidR="00C378AE" w:rsidRDefault="00C378AE" w:rsidP="002F20A9">
      <w:r>
        <w:separator/>
      </w:r>
    </w:p>
  </w:footnote>
  <w:footnote w:type="continuationSeparator" w:id="0">
    <w:p w14:paraId="362EFEFF" w14:textId="77777777" w:rsidR="00C378AE" w:rsidRDefault="00C378AE" w:rsidP="002F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1B26D" w14:textId="77777777" w:rsidR="00C600B8" w:rsidRDefault="00C60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991B" w14:textId="5B6CBAF1" w:rsidR="002B28BD" w:rsidRPr="00C600B8" w:rsidRDefault="00C600B8" w:rsidP="00C600B8">
    <w:pPr>
      <w:pStyle w:val="Header"/>
      <w:jc w:val="center"/>
      <w:rPr>
        <w:rFonts w:ascii="Futura" w:hAnsi="Futura" w:cs="Arial"/>
        <w:sz w:val="40"/>
      </w:rPr>
    </w:pPr>
    <w:r w:rsidRPr="00C600B8">
      <w:rPr>
        <w:rFonts w:ascii="Futura" w:hAnsi="Futura" w:cs="Arial"/>
        <w:sz w:val="40"/>
      </w:rPr>
      <w:t>studio</w:t>
    </w:r>
    <w:r w:rsidRPr="00C600B8">
      <w:rPr>
        <w:rFonts w:ascii="Futura" w:hAnsi="Futura" w:cs="Arial"/>
        <w:b/>
        <w:bCs/>
        <w:sz w:val="40"/>
      </w:rPr>
      <w:t>z</w:t>
    </w:r>
    <w:r w:rsidRPr="00C600B8">
      <w:rPr>
        <w:rFonts w:ascii="Futura" w:hAnsi="Futura" w:cs="Arial"/>
        <w:b/>
        <w:bCs/>
        <w:color w:val="FF0000"/>
        <w:sz w:val="40"/>
      </w:rPr>
      <w:t>ONE</w:t>
    </w:r>
    <w:r w:rsidRPr="00C600B8">
      <w:rPr>
        <w:rFonts w:ascii="Futura" w:hAnsi="Futura" w:cs="Arial"/>
        <w:sz w:val="40"/>
      </w:rPr>
      <w:t>, llc</w:t>
    </w:r>
  </w:p>
  <w:p w14:paraId="5BBA6C69" w14:textId="77777777" w:rsidR="002B28BD" w:rsidRDefault="002B28BD" w:rsidP="002F20A9">
    <w:pPr>
      <w:pStyle w:val="Header"/>
      <w:jc w:val="center"/>
      <w:rPr>
        <w:rFonts w:ascii="Arial" w:hAnsi="Arial" w:cs="Arial"/>
        <w:sz w:val="20"/>
      </w:rPr>
    </w:pPr>
  </w:p>
  <w:p w14:paraId="19DDDC8D" w14:textId="621554EF" w:rsidR="002B28BD" w:rsidRDefault="002B28BD" w:rsidP="002F20A9">
    <w:pPr>
      <w:pStyle w:val="Header"/>
      <w:jc w:val="center"/>
      <w:rPr>
        <w:rFonts w:ascii="Arial" w:hAnsi="Arial" w:cs="Arial"/>
        <w:sz w:val="20"/>
      </w:rPr>
    </w:pPr>
    <w:r>
      <w:rPr>
        <w:rFonts w:ascii="Arial" w:hAnsi="Arial" w:cs="Arial"/>
        <w:sz w:val="20"/>
      </w:rPr>
      <w:t>350 Madison Street, 4</w:t>
    </w:r>
    <w:r w:rsidRPr="000214F9">
      <w:rPr>
        <w:rFonts w:ascii="Arial" w:hAnsi="Arial" w:cs="Arial"/>
        <w:sz w:val="20"/>
        <w:vertAlign w:val="superscript"/>
      </w:rPr>
      <w:t>th</w:t>
    </w:r>
    <w:r>
      <w:rPr>
        <w:rFonts w:ascii="Arial" w:hAnsi="Arial" w:cs="Arial"/>
        <w:sz w:val="20"/>
      </w:rPr>
      <w:t xml:space="preserve"> Floor • </w:t>
    </w:r>
    <w:r w:rsidRPr="00863E43">
      <w:rPr>
        <w:rFonts w:ascii="Arial" w:hAnsi="Arial" w:cs="Arial"/>
        <w:sz w:val="20"/>
      </w:rPr>
      <w:t>Detroit, Michigan</w:t>
    </w:r>
    <w:r>
      <w:rPr>
        <w:rFonts w:ascii="Arial" w:hAnsi="Arial" w:cs="Arial"/>
        <w:sz w:val="20"/>
      </w:rPr>
      <w:t xml:space="preserve"> 48226 </w:t>
    </w:r>
  </w:p>
  <w:p w14:paraId="6F62CFFB" w14:textId="16217A0F" w:rsidR="002B28BD" w:rsidRPr="00863E43" w:rsidRDefault="002B28BD" w:rsidP="002F20A9">
    <w:pPr>
      <w:pStyle w:val="Header"/>
      <w:jc w:val="center"/>
      <w:rPr>
        <w:rFonts w:ascii="Arial" w:hAnsi="Arial" w:cs="Arial"/>
        <w:sz w:val="20"/>
      </w:rPr>
    </w:pPr>
    <w:r>
      <w:rPr>
        <w:rFonts w:ascii="Arial" w:hAnsi="Arial" w:cs="Arial"/>
        <w:sz w:val="20"/>
      </w:rPr>
      <w:t>info@ibgdetroit.com</w:t>
    </w:r>
    <w:r w:rsidRPr="00863E43">
      <w:rPr>
        <w:rFonts w:ascii="Arial" w:hAnsi="Arial" w:cs="Arial"/>
        <w:sz w:val="20"/>
      </w:rPr>
      <w:t xml:space="preserve"> • </w:t>
    </w:r>
    <w:r>
      <w:rPr>
        <w:rFonts w:ascii="Arial" w:hAnsi="Arial" w:cs="Arial"/>
        <w:sz w:val="20"/>
      </w:rPr>
      <w:t>(313) 549-2790</w:t>
    </w:r>
  </w:p>
  <w:p w14:paraId="3CD1CA51" w14:textId="77777777" w:rsidR="002B28BD" w:rsidRPr="002F20A9" w:rsidRDefault="002B28BD" w:rsidP="002F20A9">
    <w:pPr>
      <w:pStyle w:val="Header"/>
      <w:tabs>
        <w:tab w:val="left" w:pos="6471"/>
        <w:tab w:val="right" w:pos="9360"/>
      </w:tabs>
      <w:spacing w:before="200"/>
      <w:rPr>
        <w:i/>
        <w:sz w:val="20"/>
      </w:rPr>
    </w:pPr>
    <w:r>
      <w:rPr>
        <w:i/>
        <w:noProof/>
        <w:sz w:val="20"/>
      </w:rPr>
      <mc:AlternateContent>
        <mc:Choice Requires="wps">
          <w:drawing>
            <wp:anchor distT="0" distB="0" distL="114300" distR="114300" simplePos="0" relativeHeight="251659264" behindDoc="0" locked="0" layoutInCell="1" allowOverlap="1" wp14:anchorId="741B21E7" wp14:editId="4FF087F0">
              <wp:simplePos x="0" y="0"/>
              <wp:positionH relativeFrom="column">
                <wp:posOffset>-36195</wp:posOffset>
              </wp:positionH>
              <wp:positionV relativeFrom="paragraph">
                <wp:posOffset>48260</wp:posOffset>
              </wp:positionV>
              <wp:extent cx="6008370" cy="0"/>
              <wp:effectExtent l="14605" t="12700" r="22225"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837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B306" id="Lin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8pt" to="470.2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&#13;&#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2C4D" w14:textId="77777777" w:rsidR="00C600B8" w:rsidRDefault="00C6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596"/>
    <w:multiLevelType w:val="hybridMultilevel"/>
    <w:tmpl w:val="E5F230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97BD2"/>
    <w:multiLevelType w:val="hybridMultilevel"/>
    <w:tmpl w:val="F6CC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E1FFC"/>
    <w:multiLevelType w:val="hybridMultilevel"/>
    <w:tmpl w:val="101A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100CF"/>
    <w:multiLevelType w:val="hybridMultilevel"/>
    <w:tmpl w:val="5DA8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9"/>
    <w:rsid w:val="00143563"/>
    <w:rsid w:val="00163910"/>
    <w:rsid w:val="001A75F8"/>
    <w:rsid w:val="001F5B80"/>
    <w:rsid w:val="00260D05"/>
    <w:rsid w:val="002B28BD"/>
    <w:rsid w:val="002B6D00"/>
    <w:rsid w:val="002F20A9"/>
    <w:rsid w:val="002F53E3"/>
    <w:rsid w:val="00382F0F"/>
    <w:rsid w:val="003D2030"/>
    <w:rsid w:val="003F62A9"/>
    <w:rsid w:val="004C2677"/>
    <w:rsid w:val="004C34B8"/>
    <w:rsid w:val="004D25EB"/>
    <w:rsid w:val="004E081A"/>
    <w:rsid w:val="004E3720"/>
    <w:rsid w:val="006011C8"/>
    <w:rsid w:val="00606C07"/>
    <w:rsid w:val="006E1330"/>
    <w:rsid w:val="006F0A72"/>
    <w:rsid w:val="00712A31"/>
    <w:rsid w:val="00734BE0"/>
    <w:rsid w:val="00757976"/>
    <w:rsid w:val="00794D59"/>
    <w:rsid w:val="007965F4"/>
    <w:rsid w:val="00894EA9"/>
    <w:rsid w:val="008B40E3"/>
    <w:rsid w:val="008D4AF2"/>
    <w:rsid w:val="0093002E"/>
    <w:rsid w:val="00942769"/>
    <w:rsid w:val="009E6820"/>
    <w:rsid w:val="00A010C4"/>
    <w:rsid w:val="00A3195D"/>
    <w:rsid w:val="00A75EA9"/>
    <w:rsid w:val="00AA7023"/>
    <w:rsid w:val="00B516AE"/>
    <w:rsid w:val="00BB4591"/>
    <w:rsid w:val="00BD678A"/>
    <w:rsid w:val="00C378AE"/>
    <w:rsid w:val="00C600B8"/>
    <w:rsid w:val="00C83606"/>
    <w:rsid w:val="00CB3A61"/>
    <w:rsid w:val="00CD7F21"/>
    <w:rsid w:val="00D46364"/>
    <w:rsid w:val="00D708E2"/>
    <w:rsid w:val="00D72D46"/>
    <w:rsid w:val="00DB5AFB"/>
    <w:rsid w:val="00E40514"/>
    <w:rsid w:val="00E95072"/>
    <w:rsid w:val="00EB2D9C"/>
    <w:rsid w:val="00F36F0F"/>
    <w:rsid w:val="00F64413"/>
    <w:rsid w:val="00F83587"/>
    <w:rsid w:val="00FB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E3713"/>
  <w14:defaultImageDpi w14:val="300"/>
  <w15:docId w15:val="{8791BE1E-0099-EF43-8A0B-06861800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13"/>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20A9"/>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2F20A9"/>
  </w:style>
  <w:style w:type="paragraph" w:styleId="Footer">
    <w:name w:val="footer"/>
    <w:basedOn w:val="Normal"/>
    <w:link w:val="FooterChar"/>
    <w:uiPriority w:val="99"/>
    <w:unhideWhenUsed/>
    <w:rsid w:val="002F20A9"/>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2F20A9"/>
  </w:style>
  <w:style w:type="paragraph" w:styleId="ListParagraph">
    <w:name w:val="List Paragraph"/>
    <w:basedOn w:val="Normal"/>
    <w:uiPriority w:val="34"/>
    <w:qFormat/>
    <w:rsid w:val="00734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3" ma:contentTypeDescription="Create a new document." ma:contentTypeScope="" ma:versionID="016db3b893d0b10d81d4d6141ee52c13">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89ae2d715d67fa683b350797fc07a3bc"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681C3E-71F9-A74F-999C-157D5D4DCBAD}">
  <ds:schemaRefs>
    <ds:schemaRef ds:uri="http://schemas.openxmlformats.org/officeDocument/2006/bibliography"/>
  </ds:schemaRefs>
</ds:datastoreItem>
</file>

<file path=customXml/itemProps2.xml><?xml version="1.0" encoding="utf-8"?>
<ds:datastoreItem xmlns:ds="http://schemas.openxmlformats.org/officeDocument/2006/customXml" ds:itemID="{E2B5F0AD-B968-447D-AEAC-D5F0CB1AEC79}"/>
</file>

<file path=customXml/itemProps3.xml><?xml version="1.0" encoding="utf-8"?>
<ds:datastoreItem xmlns:ds="http://schemas.openxmlformats.org/officeDocument/2006/customXml" ds:itemID="{DE998F5C-6E6F-4252-9C01-115FC4B95E6F}"/>
</file>

<file path=customXml/itemProps4.xml><?xml version="1.0" encoding="utf-8"?>
<ds:datastoreItem xmlns:ds="http://schemas.openxmlformats.org/officeDocument/2006/customXml" ds:itemID="{9874FD15-3FFA-4813-82EE-FF8857788739}"/>
</file>

<file path=docProps/app.xml><?xml version="1.0" encoding="utf-8"?>
<Properties xmlns="http://schemas.openxmlformats.org/officeDocument/2006/extended-properties" xmlns:vt="http://schemas.openxmlformats.org/officeDocument/2006/docPropsVTypes">
  <Template>Normal.dotm</Template>
  <TotalTime>32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Integrity Building Group</Company>
  <LinksUpToDate>false</LinksUpToDate>
  <CharactersWithSpaces>1925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Hartshorn</dc:creator>
  <cp:keywords/>
  <dc:description/>
  <cp:lastModifiedBy>John Biggar</cp:lastModifiedBy>
  <cp:revision>7</cp:revision>
  <cp:lastPrinted>2017-10-29T15:21:00Z</cp:lastPrinted>
  <dcterms:created xsi:type="dcterms:W3CDTF">2021-12-16T16:15:00Z</dcterms:created>
  <dcterms:modified xsi:type="dcterms:W3CDTF">2022-01-16T17:47:00Z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0x010100B368A1F80588CC4A940395D4D8D0494C</vt:lpwstr>
  </property>
</Properties>
</file>