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D1AF" w14:textId="63EC1CBC" w:rsidR="002B28BD" w:rsidRPr="00CA76BD" w:rsidRDefault="002B28BD" w:rsidP="00B516AE">
      <w:pPr>
        <w:rPr>
          <w:rFonts w:eastAsiaTheme="minorEastAsia"/>
          <w:b/>
          <w:sz w:val="20"/>
        </w:rPr>
      </w:pPr>
      <w:r w:rsidRPr="00CA76BD">
        <w:rPr>
          <w:rFonts w:eastAsiaTheme="minorEastAsia"/>
          <w:b/>
          <w:sz w:val="20"/>
        </w:rPr>
        <w:t>Description of the Project:</w:t>
      </w:r>
    </w:p>
    <w:p w14:paraId="7417435E" w14:textId="77777777" w:rsidR="002B28BD" w:rsidRPr="00CA76BD" w:rsidRDefault="002B28BD" w:rsidP="00B516AE">
      <w:pPr>
        <w:rPr>
          <w:rFonts w:eastAsiaTheme="minorEastAsia"/>
          <w:sz w:val="20"/>
        </w:rPr>
      </w:pPr>
    </w:p>
    <w:p w14:paraId="69E55116" w14:textId="0BD35B6F" w:rsidR="00E40514" w:rsidRPr="00CA76BD" w:rsidRDefault="002B28BD" w:rsidP="00175A5E">
      <w:pPr>
        <w:rPr>
          <w:rFonts w:eastAsiaTheme="minorEastAsia"/>
          <w:sz w:val="20"/>
        </w:rPr>
      </w:pPr>
      <w:r w:rsidRPr="00CA76BD">
        <w:rPr>
          <w:rFonts w:eastAsiaTheme="minorEastAsia"/>
          <w:sz w:val="20"/>
        </w:rPr>
        <w:t xml:space="preserve">The building is being converted </w:t>
      </w:r>
      <w:r w:rsidR="00175A5E" w:rsidRPr="00CA76BD">
        <w:rPr>
          <w:rFonts w:eastAsiaTheme="minorEastAsia"/>
          <w:sz w:val="20"/>
        </w:rPr>
        <w:t>into (2) condominium units, (1) unit on the 1</w:t>
      </w:r>
      <w:r w:rsidR="00175A5E" w:rsidRPr="00CA76BD">
        <w:rPr>
          <w:rFonts w:eastAsiaTheme="minorEastAsia"/>
          <w:sz w:val="20"/>
          <w:vertAlign w:val="superscript"/>
        </w:rPr>
        <w:t>st</w:t>
      </w:r>
      <w:r w:rsidR="00175A5E" w:rsidRPr="00CA76BD">
        <w:rPr>
          <w:rFonts w:eastAsiaTheme="minorEastAsia"/>
          <w:sz w:val="20"/>
        </w:rPr>
        <w:t xml:space="preserve"> Floor, (1) unit on the 2</w:t>
      </w:r>
      <w:r w:rsidR="00175A5E" w:rsidRPr="00CA76BD">
        <w:rPr>
          <w:rFonts w:eastAsiaTheme="minorEastAsia"/>
          <w:sz w:val="20"/>
          <w:vertAlign w:val="superscript"/>
        </w:rPr>
        <w:t>nd</w:t>
      </w:r>
      <w:r w:rsidR="00175A5E" w:rsidRPr="00CA76BD">
        <w:rPr>
          <w:rFonts w:eastAsiaTheme="minorEastAsia"/>
          <w:sz w:val="20"/>
        </w:rPr>
        <w:t xml:space="preserve"> Floor.</w:t>
      </w:r>
      <w:r w:rsidR="000333D8" w:rsidRPr="00CA76BD">
        <w:rPr>
          <w:rFonts w:eastAsiaTheme="minorEastAsia"/>
          <w:sz w:val="20"/>
        </w:rPr>
        <w:t xml:space="preserve">  The basement will be shared by both condominium units.</w:t>
      </w:r>
    </w:p>
    <w:p w14:paraId="466760E7" w14:textId="06FD64E0" w:rsidR="000333D8" w:rsidRPr="00CA76BD" w:rsidRDefault="000333D8" w:rsidP="00175A5E">
      <w:pPr>
        <w:rPr>
          <w:rFonts w:eastAsiaTheme="minorEastAsia"/>
          <w:sz w:val="20"/>
        </w:rPr>
      </w:pPr>
    </w:p>
    <w:p w14:paraId="42138884" w14:textId="41C72C88" w:rsidR="000333D8" w:rsidRPr="00CA76BD" w:rsidRDefault="000333D8" w:rsidP="00175A5E">
      <w:pPr>
        <w:rPr>
          <w:rFonts w:eastAsiaTheme="minorEastAsia"/>
          <w:sz w:val="20"/>
        </w:rPr>
      </w:pPr>
      <w:r w:rsidRPr="00CA76BD">
        <w:rPr>
          <w:rFonts w:eastAsiaTheme="minorEastAsia"/>
          <w:sz w:val="20"/>
        </w:rPr>
        <w:t xml:space="preserve">The brick masonry on the original building will be tuck-pointed, cracks </w:t>
      </w:r>
      <w:r w:rsidR="0092625F" w:rsidRPr="00CA76BD">
        <w:rPr>
          <w:rFonts w:eastAsiaTheme="minorEastAsia"/>
          <w:sz w:val="20"/>
        </w:rPr>
        <w:t>repaired,</w:t>
      </w:r>
      <w:r w:rsidRPr="00CA76BD">
        <w:rPr>
          <w:rFonts w:eastAsiaTheme="minorEastAsia"/>
          <w:sz w:val="20"/>
        </w:rPr>
        <w:t xml:space="preserve"> and the entire, original building masonry will be cleaned. </w:t>
      </w:r>
    </w:p>
    <w:p w14:paraId="7B3D111E" w14:textId="70C6A4C1" w:rsidR="000333D8" w:rsidRPr="00CA76BD" w:rsidRDefault="000333D8" w:rsidP="00175A5E">
      <w:pPr>
        <w:rPr>
          <w:rFonts w:eastAsiaTheme="minorEastAsia"/>
          <w:sz w:val="20"/>
        </w:rPr>
      </w:pPr>
    </w:p>
    <w:p w14:paraId="0FAB7FDF" w14:textId="6D049E27" w:rsidR="000333D8" w:rsidRPr="00CA76BD" w:rsidRDefault="000333D8" w:rsidP="00175A5E">
      <w:pPr>
        <w:rPr>
          <w:rFonts w:eastAsiaTheme="minorEastAsia"/>
          <w:sz w:val="20"/>
        </w:rPr>
      </w:pPr>
      <w:r w:rsidRPr="00CA76BD">
        <w:rPr>
          <w:rFonts w:eastAsiaTheme="minorEastAsia"/>
          <w:sz w:val="20"/>
        </w:rPr>
        <w:t xml:space="preserve">The wood windows currently installed will be removed as </w:t>
      </w:r>
      <w:r w:rsidR="0092625F" w:rsidRPr="00CA76BD">
        <w:rPr>
          <w:rFonts w:eastAsiaTheme="minorEastAsia"/>
          <w:sz w:val="20"/>
        </w:rPr>
        <w:t>well</w:t>
      </w:r>
      <w:r w:rsidRPr="00CA76BD">
        <w:rPr>
          <w:rFonts w:eastAsiaTheme="minorEastAsia"/>
          <w:sz w:val="20"/>
        </w:rPr>
        <w:t xml:space="preserve"> as the “trim” to flush out the windows to the existing masonry openings.  New windows, sized to fit the existing masonry openings will be installed with brick mold used to trim out the windows in the masonry openings.  Marvin wood windows are to be installed.</w:t>
      </w:r>
    </w:p>
    <w:p w14:paraId="66C80EF7" w14:textId="23F3106C" w:rsidR="000333D8" w:rsidRPr="00CA76BD" w:rsidRDefault="000333D8" w:rsidP="00175A5E">
      <w:pPr>
        <w:rPr>
          <w:rFonts w:eastAsiaTheme="minorEastAsia"/>
          <w:sz w:val="20"/>
        </w:rPr>
      </w:pPr>
    </w:p>
    <w:p w14:paraId="3EC9BEEC" w14:textId="2C2E51AE" w:rsidR="000333D8" w:rsidRPr="00CA76BD" w:rsidRDefault="000333D8" w:rsidP="00175A5E">
      <w:pPr>
        <w:rPr>
          <w:rFonts w:eastAsiaTheme="minorEastAsia"/>
          <w:sz w:val="20"/>
        </w:rPr>
      </w:pPr>
      <w:r w:rsidRPr="00CA76BD">
        <w:rPr>
          <w:rFonts w:eastAsiaTheme="minorEastAsia"/>
          <w:sz w:val="20"/>
        </w:rPr>
        <w:t>The missing porch roof at the main entrance will be rebuilt as shown on the new elevations.  The steps at both entrances will be repaired.</w:t>
      </w:r>
    </w:p>
    <w:p w14:paraId="08004C6B" w14:textId="0E804DEF" w:rsidR="000333D8" w:rsidRPr="00CA76BD" w:rsidRDefault="000333D8" w:rsidP="00175A5E">
      <w:pPr>
        <w:rPr>
          <w:rFonts w:eastAsiaTheme="minorEastAsia"/>
          <w:sz w:val="20"/>
        </w:rPr>
      </w:pPr>
    </w:p>
    <w:p w14:paraId="6B3A91FA" w14:textId="6685B229" w:rsidR="000333D8" w:rsidRPr="00CA76BD" w:rsidRDefault="000333D8" w:rsidP="00175A5E">
      <w:pPr>
        <w:rPr>
          <w:rFonts w:eastAsiaTheme="minorEastAsia"/>
          <w:sz w:val="20"/>
        </w:rPr>
      </w:pPr>
      <w:r w:rsidRPr="00CA76BD">
        <w:rPr>
          <w:rFonts w:eastAsiaTheme="minorEastAsia"/>
          <w:sz w:val="20"/>
        </w:rPr>
        <w:t>The brick masonry for the additions will be clad</w:t>
      </w:r>
      <w:r w:rsidR="0032507F" w:rsidRPr="00CA76BD">
        <w:rPr>
          <w:rFonts w:eastAsiaTheme="minorEastAsia"/>
          <w:sz w:val="20"/>
        </w:rPr>
        <w:t xml:space="preserve"> using the </w:t>
      </w:r>
      <w:r w:rsidR="00D03DE8" w:rsidRPr="00CA76BD">
        <w:rPr>
          <w:rFonts w:eastAsiaTheme="minorEastAsia"/>
          <w:sz w:val="20"/>
        </w:rPr>
        <w:t>American Fiber board</w:t>
      </w:r>
      <w:r w:rsidR="0032507F" w:rsidRPr="00CA76BD">
        <w:rPr>
          <w:rFonts w:eastAsiaTheme="minorEastAsia"/>
          <w:sz w:val="20"/>
        </w:rPr>
        <w:t xml:space="preserve"> siding system over the original brick.  The color is to be gray to be similar to the neighboring structure to the west.</w:t>
      </w:r>
    </w:p>
    <w:p w14:paraId="50E84C68" w14:textId="7AC810A3" w:rsidR="0032507F" w:rsidRPr="00CA76BD" w:rsidRDefault="0032507F" w:rsidP="00175A5E">
      <w:pPr>
        <w:rPr>
          <w:rFonts w:eastAsiaTheme="minorEastAsia"/>
          <w:sz w:val="20"/>
        </w:rPr>
      </w:pPr>
    </w:p>
    <w:p w14:paraId="68333BC4" w14:textId="1010ABD9" w:rsidR="0032507F" w:rsidRPr="00CA76BD" w:rsidRDefault="0032507F" w:rsidP="00175A5E">
      <w:pPr>
        <w:rPr>
          <w:rFonts w:eastAsiaTheme="minorEastAsia"/>
          <w:sz w:val="20"/>
        </w:rPr>
      </w:pPr>
      <w:r w:rsidRPr="00CA76BD">
        <w:rPr>
          <w:rFonts w:eastAsiaTheme="minorEastAsia"/>
          <w:sz w:val="20"/>
        </w:rPr>
        <w:t>New patios and porches will be constructed at the rear of the building and the doors re-arranged to match the new porch heights and locations.</w:t>
      </w:r>
    </w:p>
    <w:p w14:paraId="6A9D6218" w14:textId="32C930C0" w:rsidR="0032507F" w:rsidRPr="00CA76BD" w:rsidRDefault="0032507F" w:rsidP="00175A5E">
      <w:pPr>
        <w:rPr>
          <w:rFonts w:eastAsiaTheme="minorEastAsia"/>
          <w:sz w:val="20"/>
        </w:rPr>
      </w:pPr>
    </w:p>
    <w:p w14:paraId="6B5FFD28" w14:textId="113A346C" w:rsidR="0032507F" w:rsidRPr="00CA76BD" w:rsidRDefault="0032507F" w:rsidP="00175A5E">
      <w:pPr>
        <w:rPr>
          <w:rFonts w:eastAsiaTheme="minorEastAsia"/>
          <w:sz w:val="20"/>
        </w:rPr>
      </w:pPr>
      <w:r w:rsidRPr="00CA76BD">
        <w:rPr>
          <w:rFonts w:eastAsiaTheme="minorEastAsia"/>
          <w:sz w:val="20"/>
        </w:rPr>
        <w:t>A spiral staircase is to be added at the rear of the 2</w:t>
      </w:r>
      <w:r w:rsidRPr="00CA76BD">
        <w:rPr>
          <w:rFonts w:eastAsiaTheme="minorEastAsia"/>
          <w:sz w:val="20"/>
          <w:vertAlign w:val="superscript"/>
        </w:rPr>
        <w:t>nd</w:t>
      </w:r>
      <w:r w:rsidRPr="00CA76BD">
        <w:rPr>
          <w:rFonts w:eastAsiaTheme="minorEastAsia"/>
          <w:sz w:val="20"/>
        </w:rPr>
        <w:t xml:space="preserve"> Floor leading up to a small room at the roof level to access the roof deck at the 2</w:t>
      </w:r>
      <w:r w:rsidRPr="00CA76BD">
        <w:rPr>
          <w:rFonts w:eastAsiaTheme="minorEastAsia"/>
          <w:sz w:val="20"/>
          <w:vertAlign w:val="superscript"/>
        </w:rPr>
        <w:t>nd</w:t>
      </w:r>
      <w:r w:rsidRPr="00CA76BD">
        <w:rPr>
          <w:rFonts w:eastAsiaTheme="minorEastAsia"/>
          <w:sz w:val="20"/>
        </w:rPr>
        <w:t xml:space="preserve"> addition at the rear of the house.</w:t>
      </w:r>
    </w:p>
    <w:p w14:paraId="086EA8A1" w14:textId="1847D141" w:rsidR="000333D8" w:rsidRPr="00CA76BD" w:rsidRDefault="000333D8" w:rsidP="00175A5E">
      <w:pPr>
        <w:rPr>
          <w:rFonts w:eastAsiaTheme="minorEastAsia"/>
          <w:sz w:val="20"/>
        </w:rPr>
      </w:pPr>
    </w:p>
    <w:p w14:paraId="163356E6" w14:textId="4198A4B5" w:rsidR="000333D8" w:rsidRPr="00CA76BD" w:rsidRDefault="00D03DE8" w:rsidP="00175A5E">
      <w:pPr>
        <w:rPr>
          <w:b/>
          <w:bCs/>
          <w:sz w:val="20"/>
        </w:rPr>
      </w:pPr>
      <w:r w:rsidRPr="00CA76BD">
        <w:rPr>
          <w:b/>
          <w:bCs/>
          <w:sz w:val="20"/>
        </w:rPr>
        <w:t>Detailed Scope of Work:</w:t>
      </w:r>
    </w:p>
    <w:p w14:paraId="17F39B75" w14:textId="4AFBB53B" w:rsidR="00D03DE8" w:rsidRPr="00CA76BD" w:rsidRDefault="00D03DE8" w:rsidP="00175A5E">
      <w:pPr>
        <w:rPr>
          <w:sz w:val="20"/>
        </w:rPr>
      </w:pPr>
    </w:p>
    <w:p w14:paraId="356472CC" w14:textId="09022E22" w:rsidR="00D03DE8" w:rsidRPr="00CA76BD" w:rsidRDefault="00D03DE8" w:rsidP="00175A5E">
      <w:pPr>
        <w:rPr>
          <w:sz w:val="20"/>
        </w:rPr>
      </w:pPr>
      <w:r w:rsidRPr="00CA76BD">
        <w:rPr>
          <w:sz w:val="20"/>
        </w:rPr>
        <w:t>• New asphalt shingles at hip roof</w:t>
      </w:r>
      <w:r w:rsidR="00CA76BD" w:rsidRPr="00CA76BD">
        <w:rPr>
          <w:sz w:val="20"/>
        </w:rPr>
        <w:t xml:space="preserve">, </w:t>
      </w:r>
      <w:proofErr w:type="spellStart"/>
      <w:r w:rsidR="00CA76BD" w:rsidRPr="00CA76BD">
        <w:rPr>
          <w:sz w:val="20"/>
        </w:rPr>
        <w:t>Certainteed</w:t>
      </w:r>
      <w:proofErr w:type="spellEnd"/>
      <w:r w:rsidR="00CA76BD" w:rsidRPr="00CA76BD">
        <w:rPr>
          <w:sz w:val="20"/>
        </w:rPr>
        <w:t xml:space="preserve"> XT-25 shingles, Nickel Gray color</w:t>
      </w:r>
    </w:p>
    <w:p w14:paraId="33B07EFB" w14:textId="5C61D1BD" w:rsidR="00CA76BD" w:rsidRPr="00CA76BD" w:rsidRDefault="00CA76BD" w:rsidP="00175A5E">
      <w:pPr>
        <w:rPr>
          <w:sz w:val="20"/>
        </w:rPr>
      </w:pPr>
      <w:r w:rsidRPr="00CA76BD">
        <w:rPr>
          <w:sz w:val="20"/>
        </w:rPr>
        <w:t>• New gutters and downspouts, k-shaped gutter, round downspouts, dark bronze color</w:t>
      </w:r>
    </w:p>
    <w:p w14:paraId="5076DCBA" w14:textId="139251CE" w:rsidR="00D03DE8" w:rsidRPr="00CA76BD" w:rsidRDefault="00D03DE8" w:rsidP="00175A5E">
      <w:pPr>
        <w:rPr>
          <w:sz w:val="20"/>
        </w:rPr>
      </w:pPr>
      <w:r w:rsidRPr="00CA76BD">
        <w:rPr>
          <w:sz w:val="20"/>
        </w:rPr>
        <w:t>• New TPO roof membrane at flat portions of roof</w:t>
      </w:r>
      <w:r w:rsidR="0083771D" w:rsidRPr="00CA76BD">
        <w:rPr>
          <w:sz w:val="20"/>
        </w:rPr>
        <w:t>, Firestone Ultraply TPO on 3” poly-</w:t>
      </w:r>
      <w:r w:rsidR="0092625F" w:rsidRPr="00CA76BD">
        <w:rPr>
          <w:sz w:val="20"/>
        </w:rPr>
        <w:t>isocyanate</w:t>
      </w:r>
      <w:r w:rsidR="0083771D" w:rsidRPr="00CA76BD">
        <w:rPr>
          <w:sz w:val="20"/>
        </w:rPr>
        <w:t xml:space="preserve"> insulation</w:t>
      </w:r>
    </w:p>
    <w:p w14:paraId="3A0C8FE2" w14:textId="43AC8434" w:rsidR="00D03DE8" w:rsidRPr="00CA76BD" w:rsidRDefault="00D03DE8" w:rsidP="00175A5E">
      <w:pPr>
        <w:rPr>
          <w:sz w:val="20"/>
        </w:rPr>
      </w:pPr>
      <w:r w:rsidRPr="00CA76BD">
        <w:rPr>
          <w:sz w:val="20"/>
        </w:rPr>
        <w:t xml:space="preserve">• 2-piece metal coping/wall cap at </w:t>
      </w:r>
      <w:r w:rsidR="0092625F" w:rsidRPr="00CA76BD">
        <w:rPr>
          <w:sz w:val="20"/>
        </w:rPr>
        <w:t>parapet</w:t>
      </w:r>
      <w:r w:rsidRPr="00CA76BD">
        <w:rPr>
          <w:sz w:val="20"/>
        </w:rPr>
        <w:t xml:space="preserve"> walls, dark bronze anodized</w:t>
      </w:r>
    </w:p>
    <w:p w14:paraId="49D1A4A9" w14:textId="4DBB63F9" w:rsidR="00D03DE8" w:rsidRPr="00CA76BD" w:rsidRDefault="00D03DE8" w:rsidP="00175A5E">
      <w:pPr>
        <w:rPr>
          <w:sz w:val="20"/>
        </w:rPr>
      </w:pPr>
      <w:r w:rsidRPr="00CA76BD">
        <w:rPr>
          <w:sz w:val="20"/>
        </w:rPr>
        <w:t>• New Main Porch roof and columns</w:t>
      </w:r>
    </w:p>
    <w:p w14:paraId="28F72951" w14:textId="79A8C399" w:rsidR="00D03DE8" w:rsidRPr="00CA76BD" w:rsidRDefault="00D03DE8" w:rsidP="00175A5E">
      <w:pPr>
        <w:rPr>
          <w:sz w:val="20"/>
        </w:rPr>
      </w:pPr>
      <w:r w:rsidRPr="00CA76BD">
        <w:rPr>
          <w:sz w:val="20"/>
        </w:rPr>
        <w:t>• Repair front porch landing and steps</w:t>
      </w:r>
    </w:p>
    <w:p w14:paraId="5A64AEAE" w14:textId="783E389C" w:rsidR="00D03DE8" w:rsidRPr="00CA76BD" w:rsidRDefault="00D03DE8" w:rsidP="00175A5E">
      <w:pPr>
        <w:rPr>
          <w:sz w:val="20"/>
        </w:rPr>
      </w:pPr>
      <w:r w:rsidRPr="00CA76BD">
        <w:rPr>
          <w:sz w:val="20"/>
        </w:rPr>
        <w:t>• Repoint/tuck existing masonry</w:t>
      </w:r>
    </w:p>
    <w:p w14:paraId="060EBD13" w14:textId="2FB83766" w:rsidR="0083771D" w:rsidRPr="00CA76BD" w:rsidRDefault="0083771D" w:rsidP="00175A5E">
      <w:pPr>
        <w:rPr>
          <w:sz w:val="20"/>
        </w:rPr>
      </w:pPr>
      <w:r w:rsidRPr="00CA76BD">
        <w:rPr>
          <w:sz w:val="20"/>
        </w:rPr>
        <w:t>• Remove existing wood windows, replace with Marvin Essential series, Evergreen exterior, Stone White interior</w:t>
      </w:r>
    </w:p>
    <w:p w14:paraId="49320192" w14:textId="3121DAAF" w:rsidR="00CA76BD" w:rsidRPr="00CA76BD" w:rsidRDefault="00CA76BD" w:rsidP="00175A5E">
      <w:pPr>
        <w:rPr>
          <w:sz w:val="20"/>
        </w:rPr>
      </w:pPr>
      <w:r w:rsidRPr="00CA76BD">
        <w:rPr>
          <w:sz w:val="20"/>
        </w:rPr>
        <w:t>• New wood porch and rails</w:t>
      </w:r>
    </w:p>
    <w:p w14:paraId="7ACF3A8C" w14:textId="0591D0CB" w:rsidR="00CA76BD" w:rsidRPr="00CA76BD" w:rsidRDefault="00CA76BD" w:rsidP="00175A5E">
      <w:pPr>
        <w:rPr>
          <w:sz w:val="20"/>
        </w:rPr>
      </w:pPr>
      <w:r w:rsidRPr="00CA76BD">
        <w:rPr>
          <w:sz w:val="20"/>
        </w:rPr>
        <w:t xml:space="preserve">• American Fiber Cement panels on rear, addition walls, </w:t>
      </w:r>
      <w:proofErr w:type="spellStart"/>
      <w:r w:rsidRPr="00CA76BD">
        <w:rPr>
          <w:sz w:val="20"/>
        </w:rPr>
        <w:t>Cembrit</w:t>
      </w:r>
      <w:proofErr w:type="spellEnd"/>
      <w:r w:rsidRPr="00CA76BD">
        <w:rPr>
          <w:sz w:val="20"/>
        </w:rPr>
        <w:t xml:space="preserve"> Patina series, P020 Granite color</w:t>
      </w:r>
    </w:p>
    <w:p w14:paraId="4603AC99" w14:textId="30D54A02" w:rsidR="00CA76BD" w:rsidRPr="00CA76BD" w:rsidRDefault="00CA76BD" w:rsidP="00175A5E">
      <w:pPr>
        <w:rPr>
          <w:sz w:val="20"/>
        </w:rPr>
      </w:pPr>
      <w:r w:rsidRPr="00CA76BD">
        <w:rPr>
          <w:sz w:val="20"/>
        </w:rPr>
        <w:t>• New sliding wood doors at porches/patios, Marvin Essential series, Evergreen exterior, Stone White interior</w:t>
      </w:r>
    </w:p>
    <w:sectPr w:rsidR="00CA76BD" w:rsidRPr="00CA76BD" w:rsidSect="002F20A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856C" w14:textId="77777777" w:rsidR="001C6AA9" w:rsidRDefault="001C6AA9" w:rsidP="002F20A9">
      <w:r>
        <w:separator/>
      </w:r>
    </w:p>
  </w:endnote>
  <w:endnote w:type="continuationSeparator" w:id="0">
    <w:p w14:paraId="1613B5AB" w14:textId="77777777" w:rsidR="001C6AA9" w:rsidRDefault="001C6AA9" w:rsidP="002F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w:altName w:val="Century Gothic"/>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3737C" w14:textId="77777777" w:rsidR="001C6AA9" w:rsidRDefault="001C6AA9" w:rsidP="002F20A9">
      <w:r>
        <w:separator/>
      </w:r>
    </w:p>
  </w:footnote>
  <w:footnote w:type="continuationSeparator" w:id="0">
    <w:p w14:paraId="61CCFD28" w14:textId="77777777" w:rsidR="001C6AA9" w:rsidRDefault="001C6AA9" w:rsidP="002F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C403" w14:textId="77777777" w:rsidR="000333D8" w:rsidRPr="00C600B8" w:rsidRDefault="000333D8" w:rsidP="000333D8">
    <w:pPr>
      <w:pStyle w:val="Header"/>
      <w:jc w:val="center"/>
      <w:rPr>
        <w:rFonts w:ascii="Futura" w:hAnsi="Futura" w:cs="Arial"/>
        <w:sz w:val="40"/>
      </w:rPr>
    </w:pPr>
    <w:r w:rsidRPr="00C600B8">
      <w:rPr>
        <w:rFonts w:ascii="Futura" w:hAnsi="Futura" w:cs="Arial"/>
        <w:sz w:val="40"/>
      </w:rPr>
      <w:t>studio</w:t>
    </w:r>
    <w:r w:rsidRPr="00C600B8">
      <w:rPr>
        <w:rFonts w:ascii="Futura" w:hAnsi="Futura" w:cs="Arial"/>
        <w:b/>
        <w:bCs/>
        <w:sz w:val="40"/>
      </w:rPr>
      <w:t>z</w:t>
    </w:r>
    <w:r w:rsidRPr="00C600B8">
      <w:rPr>
        <w:rFonts w:ascii="Futura" w:hAnsi="Futura" w:cs="Arial"/>
        <w:b/>
        <w:bCs/>
        <w:color w:val="FF0000"/>
        <w:sz w:val="40"/>
      </w:rPr>
      <w:t>ONE</w:t>
    </w:r>
    <w:r w:rsidRPr="00C600B8">
      <w:rPr>
        <w:rFonts w:ascii="Futura" w:hAnsi="Futura" w:cs="Arial"/>
        <w:sz w:val="40"/>
      </w:rPr>
      <w:t>, llc</w:t>
    </w:r>
  </w:p>
  <w:p w14:paraId="5BBA6C69" w14:textId="77777777" w:rsidR="002B28BD" w:rsidRDefault="002B28BD" w:rsidP="000333D8">
    <w:pPr>
      <w:pStyle w:val="Header"/>
      <w:rPr>
        <w:rFonts w:ascii="Arial" w:hAnsi="Arial" w:cs="Arial"/>
        <w:sz w:val="20"/>
      </w:rPr>
    </w:pPr>
  </w:p>
  <w:p w14:paraId="19DDDC8D" w14:textId="621554EF" w:rsidR="002B28BD" w:rsidRDefault="002B28BD" w:rsidP="002F20A9">
    <w:pPr>
      <w:pStyle w:val="Header"/>
      <w:jc w:val="center"/>
      <w:rPr>
        <w:rFonts w:ascii="Arial" w:hAnsi="Arial" w:cs="Arial"/>
        <w:sz w:val="20"/>
      </w:rPr>
    </w:pPr>
    <w:r>
      <w:rPr>
        <w:rFonts w:ascii="Arial" w:hAnsi="Arial" w:cs="Arial"/>
        <w:sz w:val="20"/>
      </w:rPr>
      <w:t>350 Madison Street, 4</w:t>
    </w:r>
    <w:r w:rsidRPr="000214F9">
      <w:rPr>
        <w:rFonts w:ascii="Arial" w:hAnsi="Arial" w:cs="Arial"/>
        <w:sz w:val="20"/>
        <w:vertAlign w:val="superscript"/>
      </w:rPr>
      <w:t>th</w:t>
    </w:r>
    <w:r>
      <w:rPr>
        <w:rFonts w:ascii="Arial" w:hAnsi="Arial" w:cs="Arial"/>
        <w:sz w:val="20"/>
      </w:rPr>
      <w:t xml:space="preserve"> Floor • </w:t>
    </w:r>
    <w:r w:rsidRPr="00863E43">
      <w:rPr>
        <w:rFonts w:ascii="Arial" w:hAnsi="Arial" w:cs="Arial"/>
        <w:sz w:val="20"/>
      </w:rPr>
      <w:t>Detroit, Michigan</w:t>
    </w:r>
    <w:r>
      <w:rPr>
        <w:rFonts w:ascii="Arial" w:hAnsi="Arial" w:cs="Arial"/>
        <w:sz w:val="20"/>
      </w:rPr>
      <w:t xml:space="preserve"> 48226 </w:t>
    </w:r>
  </w:p>
  <w:p w14:paraId="6F62CFFB" w14:textId="16217A0F" w:rsidR="002B28BD" w:rsidRPr="00863E43" w:rsidRDefault="002B28BD" w:rsidP="002F20A9">
    <w:pPr>
      <w:pStyle w:val="Header"/>
      <w:jc w:val="center"/>
      <w:rPr>
        <w:rFonts w:ascii="Arial" w:hAnsi="Arial" w:cs="Arial"/>
        <w:sz w:val="20"/>
      </w:rPr>
    </w:pPr>
    <w:r>
      <w:rPr>
        <w:rFonts w:ascii="Arial" w:hAnsi="Arial" w:cs="Arial"/>
        <w:sz w:val="20"/>
      </w:rPr>
      <w:t>info@ibgdetroit.com</w:t>
    </w:r>
    <w:r w:rsidRPr="00863E43">
      <w:rPr>
        <w:rFonts w:ascii="Arial" w:hAnsi="Arial" w:cs="Arial"/>
        <w:sz w:val="20"/>
      </w:rPr>
      <w:t xml:space="preserve"> • </w:t>
    </w:r>
    <w:r>
      <w:rPr>
        <w:rFonts w:ascii="Arial" w:hAnsi="Arial" w:cs="Arial"/>
        <w:sz w:val="20"/>
      </w:rPr>
      <w:t>(313) 549-2790</w:t>
    </w:r>
  </w:p>
  <w:p w14:paraId="3CD1CA51" w14:textId="77777777" w:rsidR="002B28BD" w:rsidRPr="002F20A9" w:rsidRDefault="002B28BD" w:rsidP="002F20A9">
    <w:pPr>
      <w:pStyle w:val="Header"/>
      <w:tabs>
        <w:tab w:val="left" w:pos="6471"/>
        <w:tab w:val="right" w:pos="9360"/>
      </w:tabs>
      <w:spacing w:before="200"/>
      <w:rPr>
        <w:i/>
        <w:sz w:val="20"/>
      </w:rPr>
    </w:pPr>
    <w:r>
      <w:rPr>
        <w:i/>
        <w:noProof/>
        <w:sz w:val="20"/>
      </w:rPr>
      <mc:AlternateContent>
        <mc:Choice Requires="wps">
          <w:drawing>
            <wp:anchor distT="0" distB="0" distL="114300" distR="114300" simplePos="0" relativeHeight="251659264" behindDoc="0" locked="0" layoutInCell="1" allowOverlap="1" wp14:anchorId="741B21E7" wp14:editId="4FF087F0">
              <wp:simplePos x="0" y="0"/>
              <wp:positionH relativeFrom="column">
                <wp:posOffset>-36195</wp:posOffset>
              </wp:positionH>
              <wp:positionV relativeFrom="paragraph">
                <wp:posOffset>48260</wp:posOffset>
              </wp:positionV>
              <wp:extent cx="6008370" cy="0"/>
              <wp:effectExtent l="14605" t="12700" r="22225"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837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306"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8pt" to="470.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596"/>
    <w:multiLevelType w:val="hybridMultilevel"/>
    <w:tmpl w:val="E5F230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97BD2"/>
    <w:multiLevelType w:val="hybridMultilevel"/>
    <w:tmpl w:val="F6CCA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E1FFC"/>
    <w:multiLevelType w:val="hybridMultilevel"/>
    <w:tmpl w:val="101A2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100CF"/>
    <w:multiLevelType w:val="hybridMultilevel"/>
    <w:tmpl w:val="5DA8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9"/>
    <w:rsid w:val="000333D8"/>
    <w:rsid w:val="00143563"/>
    <w:rsid w:val="00163910"/>
    <w:rsid w:val="00175A5E"/>
    <w:rsid w:val="001A75F8"/>
    <w:rsid w:val="001C6AA9"/>
    <w:rsid w:val="001F5B80"/>
    <w:rsid w:val="00260D05"/>
    <w:rsid w:val="002B28BD"/>
    <w:rsid w:val="002F20A9"/>
    <w:rsid w:val="002F53E3"/>
    <w:rsid w:val="0032507F"/>
    <w:rsid w:val="00382F0F"/>
    <w:rsid w:val="003F62A9"/>
    <w:rsid w:val="004C34B8"/>
    <w:rsid w:val="004D25EB"/>
    <w:rsid w:val="004E3720"/>
    <w:rsid w:val="006011C8"/>
    <w:rsid w:val="00606C07"/>
    <w:rsid w:val="006E1330"/>
    <w:rsid w:val="00702C96"/>
    <w:rsid w:val="00712A31"/>
    <w:rsid w:val="00734BE0"/>
    <w:rsid w:val="00757976"/>
    <w:rsid w:val="00794D59"/>
    <w:rsid w:val="007965F4"/>
    <w:rsid w:val="0083771D"/>
    <w:rsid w:val="00894EA9"/>
    <w:rsid w:val="008D4AF2"/>
    <w:rsid w:val="0092625F"/>
    <w:rsid w:val="0093002E"/>
    <w:rsid w:val="00942769"/>
    <w:rsid w:val="009E6820"/>
    <w:rsid w:val="00A010C4"/>
    <w:rsid w:val="00A3195D"/>
    <w:rsid w:val="00A75EA9"/>
    <w:rsid w:val="00AA7023"/>
    <w:rsid w:val="00B516AE"/>
    <w:rsid w:val="00BB192B"/>
    <w:rsid w:val="00BB4591"/>
    <w:rsid w:val="00C83606"/>
    <w:rsid w:val="00CA76BD"/>
    <w:rsid w:val="00CB3A61"/>
    <w:rsid w:val="00D03DE8"/>
    <w:rsid w:val="00D46364"/>
    <w:rsid w:val="00D708E2"/>
    <w:rsid w:val="00D72D46"/>
    <w:rsid w:val="00DB5AFB"/>
    <w:rsid w:val="00E40514"/>
    <w:rsid w:val="00E95072"/>
    <w:rsid w:val="00EB2D9C"/>
    <w:rsid w:val="00F36F0F"/>
    <w:rsid w:val="00F64413"/>
    <w:rsid w:val="00F83587"/>
    <w:rsid w:val="00FB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E3713"/>
  <w14:defaultImageDpi w14:val="330"/>
  <w15:docId w15:val="{8791BE1E-0099-EF43-8A0B-06861800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13"/>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20A9"/>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2F20A9"/>
  </w:style>
  <w:style w:type="paragraph" w:styleId="Footer">
    <w:name w:val="footer"/>
    <w:basedOn w:val="Normal"/>
    <w:link w:val="FooterChar"/>
    <w:uiPriority w:val="99"/>
    <w:unhideWhenUsed/>
    <w:rsid w:val="002F20A9"/>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2F20A9"/>
  </w:style>
  <w:style w:type="paragraph" w:styleId="ListParagraph">
    <w:name w:val="List Paragraph"/>
    <w:basedOn w:val="Normal"/>
    <w:uiPriority w:val="34"/>
    <w:qFormat/>
    <w:rsid w:val="00734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3" ma:contentTypeDescription="Create a new document." ma:contentTypeScope="" ma:versionID="016db3b893d0b10d81d4d6141ee52c13">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89ae2d715d67fa683b350797fc07a3bc"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BA4E0-81AD-4284-8FDD-5C9E6CA3AC2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6F42F4-FDAE-4BC4-8DBB-EC9AEC4EA1E6}">
  <ds:schemaRefs>
    <ds:schemaRef ds:uri="http://schemas.microsoft.com/sharepoint/v3/contenttype/forms"/>
  </ds:schemaRefs>
</ds:datastoreItem>
</file>

<file path=customXml/itemProps3.xml><?xml version="1.0" encoding="utf-8"?>
<ds:datastoreItem xmlns:ds="http://schemas.openxmlformats.org/officeDocument/2006/customXml" ds:itemID="{80681C3E-71F9-A74F-999C-157D5D4DCBAD}">
  <ds:schemaRefs>
    <ds:schemaRef ds:uri="http://schemas.openxmlformats.org/officeDocument/2006/bibliography"/>
  </ds:schemaRefs>
</ds:datastoreItem>
</file>

<file path=customXml/itemProps4.xml><?xml version="1.0" encoding="utf-8"?>
<ds:datastoreItem xmlns:ds="http://schemas.openxmlformats.org/officeDocument/2006/customXml" ds:itemID="{CE81F6C4-12B1-44B7-A526-DA2DC7E0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f6b570-af70-4091-a45a-a8ae47b1fb27"/>
    <ds:schemaRef ds:uri="e4267ba3-be0f-4829-bb85-be53d0cc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1830</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
    </vt:vector>
  </TitlesOfParts>
  <Manager/>
  <Company>Integrity Building Group</Company>
  <LinksUpToDate>false</LinksUpToDate>
  <CharactersWithSpaces>2103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Hartshorn</dc:creator>
  <cp:keywords/>
  <dc:description/>
  <cp:lastModifiedBy>Brendan Cagney</cp:lastModifiedBy>
  <cp:revision>8</cp:revision>
  <cp:lastPrinted>2017-10-29T15:21:00Z</cp:lastPrinted>
  <dcterms:created xsi:type="dcterms:W3CDTF">2021-12-16T16:15:00Z</dcterms:created>
  <dcterms:modified xsi:type="dcterms:W3CDTF">2022-01-13T21:47:00Z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