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F856" w14:textId="77777777" w:rsidR="00D11308" w:rsidRPr="00D11308" w:rsidRDefault="00D11308" w:rsidP="00D11308">
      <w:pPr>
        <w:jc w:val="center"/>
        <w:rPr>
          <w:bCs/>
          <w:szCs w:val="24"/>
        </w:rPr>
      </w:pPr>
      <w:r w:rsidRPr="00D11308">
        <w:rPr>
          <w:bCs/>
          <w:szCs w:val="24"/>
        </w:rPr>
        <w:t>Statement Re: 90 Edison</w:t>
      </w:r>
    </w:p>
    <w:p w14:paraId="7AD9A86C" w14:textId="77777777" w:rsidR="00D11308" w:rsidRPr="00D11308" w:rsidRDefault="00D11308" w:rsidP="00D11308">
      <w:pPr>
        <w:jc w:val="center"/>
        <w:rPr>
          <w:bCs/>
          <w:szCs w:val="24"/>
        </w:rPr>
      </w:pPr>
      <w:r w:rsidRPr="00D11308">
        <w:rPr>
          <w:bCs/>
          <w:szCs w:val="24"/>
        </w:rPr>
        <w:t>Historic District Commission</w:t>
      </w:r>
    </w:p>
    <w:p w14:paraId="0B1F2562" w14:textId="77777777" w:rsidR="00D11308" w:rsidRPr="00D11308" w:rsidRDefault="00D11308" w:rsidP="00D11308">
      <w:pPr>
        <w:jc w:val="center"/>
        <w:rPr>
          <w:bCs/>
          <w:szCs w:val="24"/>
        </w:rPr>
      </w:pPr>
      <w:r w:rsidRPr="00D11308">
        <w:rPr>
          <w:bCs/>
          <w:szCs w:val="24"/>
        </w:rPr>
        <w:t>March 12, 2008</w:t>
      </w:r>
    </w:p>
    <w:p w14:paraId="44E9D4AD" w14:textId="77777777" w:rsidR="00D11308" w:rsidRPr="00D11308" w:rsidRDefault="00D11308" w:rsidP="00D11308">
      <w:pPr>
        <w:rPr>
          <w:bCs/>
          <w:szCs w:val="24"/>
        </w:rPr>
      </w:pPr>
    </w:p>
    <w:p w14:paraId="241E23B4" w14:textId="77777777" w:rsidR="00D11308" w:rsidRPr="00D11308" w:rsidRDefault="00D11308" w:rsidP="00D11308">
      <w:pPr>
        <w:rPr>
          <w:bCs/>
          <w:szCs w:val="24"/>
        </w:rPr>
      </w:pPr>
      <w:r w:rsidRPr="00D11308">
        <w:rPr>
          <w:bCs/>
          <w:szCs w:val="24"/>
        </w:rPr>
        <w:t>Lady and Gentlemen of the Commission:</w:t>
      </w:r>
    </w:p>
    <w:p w14:paraId="334C819D" w14:textId="77777777" w:rsidR="00D11308" w:rsidRPr="00D11308" w:rsidRDefault="00D11308" w:rsidP="00D11308">
      <w:pPr>
        <w:rPr>
          <w:bCs/>
          <w:szCs w:val="24"/>
        </w:rPr>
      </w:pPr>
    </w:p>
    <w:p w14:paraId="6623581F" w14:textId="191539FB" w:rsidR="00D11308" w:rsidRPr="00D11308" w:rsidRDefault="00D11308" w:rsidP="00D11308">
      <w:pPr>
        <w:rPr>
          <w:bCs/>
          <w:szCs w:val="24"/>
        </w:rPr>
      </w:pPr>
      <w:r w:rsidRPr="00D11308">
        <w:rPr>
          <w:bCs/>
          <w:szCs w:val="24"/>
        </w:rPr>
        <w:t>I am James Hamilton</w:t>
      </w:r>
    </w:p>
    <w:p w14:paraId="436A7A64" w14:textId="77777777" w:rsidR="00D11308" w:rsidRPr="00D11308" w:rsidRDefault="00D11308" w:rsidP="00D11308">
      <w:pPr>
        <w:rPr>
          <w:bCs/>
          <w:szCs w:val="24"/>
        </w:rPr>
      </w:pPr>
    </w:p>
    <w:p w14:paraId="02B74390" w14:textId="67AAAFD6" w:rsidR="00D11308" w:rsidRPr="00D11308" w:rsidRDefault="00D11308" w:rsidP="00D11308">
      <w:pPr>
        <w:rPr>
          <w:bCs/>
          <w:szCs w:val="24"/>
        </w:rPr>
      </w:pPr>
      <w:r w:rsidRPr="00D11308">
        <w:rPr>
          <w:bCs/>
          <w:szCs w:val="24"/>
        </w:rPr>
        <w:t xml:space="preserve">I </w:t>
      </w:r>
      <w:r>
        <w:rPr>
          <w:bCs/>
          <w:szCs w:val="24"/>
        </w:rPr>
        <w:t xml:space="preserve">am </w:t>
      </w:r>
      <w:r w:rsidRPr="00D11308">
        <w:rPr>
          <w:bCs/>
          <w:szCs w:val="24"/>
        </w:rPr>
        <w:t xml:space="preserve">here to point out the numerous ways in which the proposed fence fails to conform to either the </w:t>
      </w:r>
      <w:r w:rsidRPr="00D11308">
        <w:rPr>
          <w:bCs/>
          <w:szCs w:val="24"/>
          <w:u w:val="single"/>
        </w:rPr>
        <w:t>letter</w:t>
      </w:r>
      <w:r w:rsidRPr="00D11308">
        <w:rPr>
          <w:bCs/>
          <w:szCs w:val="24"/>
        </w:rPr>
        <w:t xml:space="preserve"> or the </w:t>
      </w:r>
      <w:r w:rsidRPr="00D11308">
        <w:rPr>
          <w:bCs/>
          <w:szCs w:val="24"/>
          <w:u w:val="single"/>
        </w:rPr>
        <w:t>spirit</w:t>
      </w:r>
      <w:r w:rsidRPr="00D11308">
        <w:rPr>
          <w:bCs/>
          <w:szCs w:val="24"/>
        </w:rPr>
        <w:t xml:space="preserve"> of the Commission’s fence policy. </w:t>
      </w:r>
    </w:p>
    <w:p w14:paraId="4BA79319" w14:textId="77777777" w:rsidR="00D11308" w:rsidRPr="00D11308" w:rsidRDefault="00D11308" w:rsidP="00D11308">
      <w:pPr>
        <w:numPr>
          <w:ilvl w:val="0"/>
          <w:numId w:val="4"/>
        </w:numPr>
        <w:rPr>
          <w:bCs/>
          <w:szCs w:val="24"/>
        </w:rPr>
      </w:pPr>
      <w:r w:rsidRPr="00D11308">
        <w:rPr>
          <w:bCs/>
          <w:szCs w:val="24"/>
        </w:rPr>
        <w:t xml:space="preserve">Since the fence </w:t>
      </w:r>
      <w:r w:rsidRPr="00D11308">
        <w:rPr>
          <w:bCs/>
          <w:szCs w:val="24"/>
          <w:u w:val="single"/>
        </w:rPr>
        <w:t>already</w:t>
      </w:r>
      <w:r w:rsidRPr="00D11308">
        <w:rPr>
          <w:bCs/>
          <w:szCs w:val="24"/>
        </w:rPr>
        <w:t xml:space="preserve"> has been constructed, the exact ways in which it fails to conform are readily </w:t>
      </w:r>
      <w:r w:rsidRPr="00D11308">
        <w:rPr>
          <w:bCs/>
          <w:szCs w:val="24"/>
          <w:u w:val="single"/>
        </w:rPr>
        <w:t>apparent</w:t>
      </w:r>
      <w:r w:rsidRPr="00D11308">
        <w:rPr>
          <w:bCs/>
          <w:szCs w:val="24"/>
        </w:rPr>
        <w:t xml:space="preserve">. </w:t>
      </w:r>
    </w:p>
    <w:p w14:paraId="76C3113B" w14:textId="77777777" w:rsidR="00D11308" w:rsidRPr="00D11308" w:rsidRDefault="00D11308" w:rsidP="00D11308">
      <w:pPr>
        <w:rPr>
          <w:bCs/>
          <w:szCs w:val="24"/>
        </w:rPr>
      </w:pPr>
    </w:p>
    <w:p w14:paraId="3478EB89" w14:textId="1A28906B" w:rsidR="00D11308" w:rsidRPr="00D11308" w:rsidRDefault="00D11308" w:rsidP="00D11308">
      <w:pPr>
        <w:rPr>
          <w:bCs/>
          <w:szCs w:val="24"/>
        </w:rPr>
      </w:pPr>
      <w:r w:rsidRPr="00D11308">
        <w:rPr>
          <w:bCs/>
          <w:szCs w:val="24"/>
        </w:rPr>
        <w:t xml:space="preserve">I want to </w:t>
      </w:r>
      <w:r w:rsidRPr="00D11308">
        <w:rPr>
          <w:bCs/>
          <w:szCs w:val="24"/>
          <w:u w:val="single"/>
        </w:rPr>
        <w:t>emphasize the potential threat</w:t>
      </w:r>
      <w:r w:rsidRPr="00D11308">
        <w:rPr>
          <w:bCs/>
          <w:szCs w:val="24"/>
        </w:rPr>
        <w:t xml:space="preserve"> that this fence has for the Boston-Edison Historic District.</w:t>
      </w:r>
    </w:p>
    <w:p w14:paraId="1DF0BE37" w14:textId="77777777" w:rsidR="00D11308" w:rsidRPr="00D11308" w:rsidRDefault="00D11308" w:rsidP="00D11308">
      <w:pPr>
        <w:rPr>
          <w:bCs/>
          <w:szCs w:val="24"/>
        </w:rPr>
      </w:pPr>
    </w:p>
    <w:p w14:paraId="37BDF67C" w14:textId="77777777" w:rsidR="00D11308" w:rsidRPr="00D11308" w:rsidRDefault="00D11308" w:rsidP="00D11308">
      <w:pPr>
        <w:rPr>
          <w:bCs/>
          <w:szCs w:val="24"/>
        </w:rPr>
      </w:pPr>
      <w:r w:rsidRPr="00D11308">
        <w:rPr>
          <w:bCs/>
          <w:szCs w:val="24"/>
        </w:rPr>
        <w:t xml:space="preserve">Approval of the application for a permit for this fence would set a </w:t>
      </w:r>
      <w:r w:rsidRPr="00D11308">
        <w:rPr>
          <w:bCs/>
          <w:szCs w:val="24"/>
          <w:u w:val="single"/>
        </w:rPr>
        <w:t>precedent for all future</w:t>
      </w:r>
      <w:r w:rsidRPr="00D11308">
        <w:rPr>
          <w:bCs/>
          <w:szCs w:val="24"/>
        </w:rPr>
        <w:t xml:space="preserve"> applications for front yard fences. </w:t>
      </w:r>
    </w:p>
    <w:p w14:paraId="0DA5B6DC" w14:textId="77777777" w:rsidR="00D11308" w:rsidRPr="00D11308" w:rsidRDefault="00D11308" w:rsidP="00D11308">
      <w:pPr>
        <w:numPr>
          <w:ilvl w:val="0"/>
          <w:numId w:val="2"/>
        </w:numPr>
        <w:rPr>
          <w:bCs/>
          <w:szCs w:val="24"/>
        </w:rPr>
      </w:pPr>
      <w:r w:rsidRPr="00D11308">
        <w:rPr>
          <w:bCs/>
          <w:szCs w:val="24"/>
        </w:rPr>
        <w:t xml:space="preserve">This is an extremely </w:t>
      </w:r>
      <w:r w:rsidRPr="00D11308">
        <w:rPr>
          <w:bCs/>
          <w:szCs w:val="24"/>
          <w:u w:val="single"/>
        </w:rPr>
        <w:t>dramatic fence</w:t>
      </w:r>
      <w:r w:rsidRPr="00D11308">
        <w:rPr>
          <w:bCs/>
          <w:szCs w:val="24"/>
        </w:rPr>
        <w:t xml:space="preserve">, being tall, heavy, and ornate. </w:t>
      </w:r>
    </w:p>
    <w:p w14:paraId="2964D829" w14:textId="77777777" w:rsidR="00D11308" w:rsidRPr="00D11308" w:rsidRDefault="00D11308" w:rsidP="00D11308">
      <w:pPr>
        <w:numPr>
          <w:ilvl w:val="0"/>
          <w:numId w:val="2"/>
        </w:numPr>
        <w:rPr>
          <w:bCs/>
          <w:szCs w:val="24"/>
        </w:rPr>
      </w:pPr>
      <w:r w:rsidRPr="00D11308">
        <w:rPr>
          <w:bCs/>
          <w:szCs w:val="24"/>
        </w:rPr>
        <w:t xml:space="preserve">If this fence is allowed, then all manner, sizes and styles of </w:t>
      </w:r>
      <w:r w:rsidRPr="00D11308">
        <w:rPr>
          <w:bCs/>
          <w:szCs w:val="24"/>
          <w:u w:val="single"/>
        </w:rPr>
        <w:t>lesser front yard fences</w:t>
      </w:r>
      <w:r w:rsidRPr="00D11308">
        <w:rPr>
          <w:bCs/>
          <w:szCs w:val="24"/>
        </w:rPr>
        <w:t xml:space="preserve"> would have to be allowed as well. </w:t>
      </w:r>
    </w:p>
    <w:p w14:paraId="1CC56640" w14:textId="2139187D" w:rsidR="00D11308" w:rsidRPr="00D11308" w:rsidRDefault="00D11308" w:rsidP="00D11308">
      <w:pPr>
        <w:numPr>
          <w:ilvl w:val="0"/>
          <w:numId w:val="2"/>
        </w:numPr>
        <w:rPr>
          <w:bCs/>
          <w:szCs w:val="24"/>
        </w:rPr>
      </w:pPr>
      <w:r w:rsidRPr="00D11308">
        <w:rPr>
          <w:bCs/>
          <w:szCs w:val="24"/>
        </w:rPr>
        <w:t xml:space="preserve">Consequently, such fences very likely would be erected at numerous properties throughout Boston-Edison. Such fences would </w:t>
      </w:r>
      <w:r w:rsidRPr="00D11308">
        <w:rPr>
          <w:bCs/>
          <w:szCs w:val="24"/>
          <w:u w:val="single"/>
        </w:rPr>
        <w:t>change the historic character</w:t>
      </w:r>
      <w:r w:rsidRPr="00D11308">
        <w:rPr>
          <w:bCs/>
          <w:szCs w:val="24"/>
        </w:rPr>
        <w:t xml:space="preserve"> of Boston-Edison and the visual impact of the streetscape, for the worse. </w:t>
      </w:r>
    </w:p>
    <w:p w14:paraId="022A80AB" w14:textId="77777777" w:rsidR="00D11308" w:rsidRPr="00D11308" w:rsidRDefault="00D11308" w:rsidP="00D11308">
      <w:pPr>
        <w:rPr>
          <w:bCs/>
          <w:szCs w:val="24"/>
        </w:rPr>
      </w:pPr>
    </w:p>
    <w:p w14:paraId="3396CD01" w14:textId="77777777" w:rsidR="00D11308" w:rsidRPr="00D11308" w:rsidRDefault="00D11308" w:rsidP="00D11308">
      <w:pPr>
        <w:rPr>
          <w:bCs/>
          <w:szCs w:val="24"/>
        </w:rPr>
      </w:pPr>
      <w:r w:rsidRPr="00D11308">
        <w:rPr>
          <w:bCs/>
          <w:szCs w:val="24"/>
        </w:rPr>
        <w:t xml:space="preserve">For these reasons, </w:t>
      </w:r>
      <w:r w:rsidRPr="00D11308">
        <w:rPr>
          <w:bCs/>
          <w:szCs w:val="24"/>
          <w:u w:val="single"/>
        </w:rPr>
        <w:t>please</w:t>
      </w:r>
      <w:r w:rsidRPr="00D11308">
        <w:rPr>
          <w:bCs/>
          <w:szCs w:val="24"/>
        </w:rPr>
        <w:t xml:space="preserve"> </w:t>
      </w:r>
    </w:p>
    <w:p w14:paraId="3B4371A3" w14:textId="77777777" w:rsidR="00D11308" w:rsidRPr="00D11308" w:rsidRDefault="00D11308" w:rsidP="00D11308">
      <w:pPr>
        <w:numPr>
          <w:ilvl w:val="0"/>
          <w:numId w:val="1"/>
        </w:numPr>
        <w:rPr>
          <w:bCs/>
          <w:szCs w:val="24"/>
        </w:rPr>
      </w:pPr>
      <w:r w:rsidRPr="00D11308">
        <w:rPr>
          <w:bCs/>
          <w:szCs w:val="24"/>
          <w:u w:val="single"/>
        </w:rPr>
        <w:t>deny</w:t>
      </w:r>
      <w:r w:rsidRPr="00D11308">
        <w:rPr>
          <w:bCs/>
          <w:szCs w:val="24"/>
        </w:rPr>
        <w:t xml:space="preserve"> the permit for the illegal, non-conforming fence, </w:t>
      </w:r>
    </w:p>
    <w:p w14:paraId="256B55A1" w14:textId="77777777" w:rsidR="00D11308" w:rsidRPr="00D11308" w:rsidRDefault="00D11308" w:rsidP="00D11308">
      <w:pPr>
        <w:numPr>
          <w:ilvl w:val="0"/>
          <w:numId w:val="1"/>
        </w:numPr>
        <w:rPr>
          <w:bCs/>
          <w:szCs w:val="24"/>
        </w:rPr>
      </w:pPr>
      <w:r w:rsidRPr="00D11308">
        <w:rPr>
          <w:bCs/>
          <w:szCs w:val="24"/>
          <w:u w:val="single"/>
        </w:rPr>
        <w:t>order</w:t>
      </w:r>
      <w:r w:rsidRPr="00D11308">
        <w:rPr>
          <w:bCs/>
          <w:szCs w:val="24"/>
        </w:rPr>
        <w:t xml:space="preserve"> the illegal, non-conforming fence removed, and </w:t>
      </w:r>
    </w:p>
    <w:p w14:paraId="21C0CC0B" w14:textId="77777777" w:rsidR="00D11308" w:rsidRPr="00D11308" w:rsidRDefault="00D11308" w:rsidP="00D11308">
      <w:pPr>
        <w:numPr>
          <w:ilvl w:val="0"/>
          <w:numId w:val="1"/>
        </w:numPr>
        <w:rPr>
          <w:bCs/>
          <w:szCs w:val="24"/>
        </w:rPr>
      </w:pPr>
      <w:r w:rsidRPr="00D11308">
        <w:rPr>
          <w:bCs/>
          <w:szCs w:val="24"/>
          <w:u w:val="single"/>
        </w:rPr>
        <w:t>take</w:t>
      </w:r>
      <w:r w:rsidRPr="00D11308">
        <w:rPr>
          <w:bCs/>
          <w:szCs w:val="24"/>
        </w:rPr>
        <w:t xml:space="preserve"> all subsequent legal action necessary to enforce the Commission’s order to remove the illegal, non-conforming fence.</w:t>
      </w:r>
    </w:p>
    <w:p w14:paraId="7C609191" w14:textId="77777777" w:rsidR="00D11308" w:rsidRPr="00D11308" w:rsidRDefault="00D11308" w:rsidP="00D11308">
      <w:pPr>
        <w:rPr>
          <w:bCs/>
          <w:szCs w:val="24"/>
        </w:rPr>
      </w:pPr>
    </w:p>
    <w:p w14:paraId="1FBD6422" w14:textId="77777777" w:rsidR="00D11308" w:rsidRPr="00D11308" w:rsidRDefault="00D11308" w:rsidP="00D11308">
      <w:pPr>
        <w:rPr>
          <w:bCs/>
          <w:szCs w:val="24"/>
        </w:rPr>
      </w:pPr>
      <w:r w:rsidRPr="00D11308">
        <w:rPr>
          <w:bCs/>
          <w:szCs w:val="24"/>
        </w:rPr>
        <w:t xml:space="preserve">There do not seem to be any </w:t>
      </w:r>
      <w:r w:rsidRPr="00D11308">
        <w:rPr>
          <w:bCs/>
          <w:szCs w:val="24"/>
          <w:u w:val="single"/>
        </w:rPr>
        <w:t>mitigating</w:t>
      </w:r>
      <w:r w:rsidRPr="00D11308">
        <w:rPr>
          <w:bCs/>
          <w:szCs w:val="24"/>
        </w:rPr>
        <w:t xml:space="preserve"> circumstances in this case. </w:t>
      </w:r>
    </w:p>
    <w:p w14:paraId="3FB73AF4" w14:textId="77777777" w:rsidR="00D11308" w:rsidRPr="00D11308" w:rsidRDefault="00D11308" w:rsidP="00D11308">
      <w:pPr>
        <w:numPr>
          <w:ilvl w:val="0"/>
          <w:numId w:val="3"/>
        </w:numPr>
        <w:rPr>
          <w:bCs/>
          <w:szCs w:val="24"/>
        </w:rPr>
      </w:pPr>
      <w:r w:rsidRPr="00D11308">
        <w:rPr>
          <w:bCs/>
          <w:szCs w:val="24"/>
        </w:rPr>
        <w:t xml:space="preserve">By May 29, 2007, the owner had installed </w:t>
      </w:r>
      <w:r w:rsidRPr="00D11308">
        <w:rPr>
          <w:bCs/>
          <w:szCs w:val="24"/>
          <w:u w:val="single"/>
        </w:rPr>
        <w:t>eight, but only 8,</w:t>
      </w:r>
      <w:r w:rsidRPr="00D11308">
        <w:rPr>
          <w:bCs/>
          <w:szCs w:val="24"/>
        </w:rPr>
        <w:t xml:space="preserve"> fence poles. </w:t>
      </w:r>
    </w:p>
    <w:p w14:paraId="735D6ADE" w14:textId="77777777" w:rsidR="00D11308" w:rsidRPr="00D11308" w:rsidRDefault="00D11308" w:rsidP="00D11308">
      <w:pPr>
        <w:numPr>
          <w:ilvl w:val="0"/>
          <w:numId w:val="3"/>
        </w:numPr>
        <w:rPr>
          <w:bCs/>
          <w:szCs w:val="24"/>
        </w:rPr>
      </w:pPr>
      <w:r w:rsidRPr="00D11308">
        <w:rPr>
          <w:bCs/>
          <w:szCs w:val="24"/>
        </w:rPr>
        <w:t xml:space="preserve">The Commission staff and the Department of Building and Safety Engineering were alerted about the fence going up illegally. </w:t>
      </w:r>
    </w:p>
    <w:p w14:paraId="61D9CABF" w14:textId="77777777" w:rsidR="00D11308" w:rsidRPr="00D11308" w:rsidRDefault="00D11308" w:rsidP="00D11308">
      <w:pPr>
        <w:numPr>
          <w:ilvl w:val="0"/>
          <w:numId w:val="3"/>
        </w:numPr>
        <w:rPr>
          <w:bCs/>
          <w:szCs w:val="24"/>
        </w:rPr>
      </w:pPr>
      <w:r w:rsidRPr="00D11308">
        <w:rPr>
          <w:bCs/>
          <w:szCs w:val="24"/>
        </w:rPr>
        <w:t xml:space="preserve">Work </w:t>
      </w:r>
      <w:r w:rsidRPr="00D11308">
        <w:rPr>
          <w:bCs/>
          <w:szCs w:val="24"/>
          <w:u w:val="single"/>
        </w:rPr>
        <w:t>halted until June 8</w:t>
      </w:r>
      <w:r w:rsidRPr="00D11308">
        <w:rPr>
          <w:bCs/>
          <w:szCs w:val="24"/>
        </w:rPr>
        <w:t xml:space="preserve">. </w:t>
      </w:r>
      <w:r w:rsidRPr="00D11308">
        <w:rPr>
          <w:bCs/>
          <w:szCs w:val="24"/>
          <w:u w:val="single"/>
        </w:rPr>
        <w:t>Sometime prior</w:t>
      </w:r>
      <w:r w:rsidRPr="00D11308">
        <w:rPr>
          <w:bCs/>
          <w:szCs w:val="24"/>
        </w:rPr>
        <w:t xml:space="preserve"> to that date, the owner went to the Commission and applied for a permit. </w:t>
      </w:r>
    </w:p>
    <w:p w14:paraId="7B43E437" w14:textId="77777777" w:rsidR="00D11308" w:rsidRPr="00D11308" w:rsidRDefault="00D11308" w:rsidP="00D11308">
      <w:pPr>
        <w:numPr>
          <w:ilvl w:val="0"/>
          <w:numId w:val="3"/>
        </w:numPr>
        <w:rPr>
          <w:bCs/>
          <w:szCs w:val="24"/>
        </w:rPr>
      </w:pPr>
      <w:r w:rsidRPr="00D11308">
        <w:rPr>
          <w:bCs/>
          <w:szCs w:val="24"/>
        </w:rPr>
        <w:t xml:space="preserve">This </w:t>
      </w:r>
      <w:r w:rsidRPr="00D11308">
        <w:rPr>
          <w:bCs/>
          <w:szCs w:val="24"/>
          <w:u w:val="single"/>
        </w:rPr>
        <w:t>application demonstrates</w:t>
      </w:r>
      <w:r w:rsidRPr="00D11308">
        <w:rPr>
          <w:bCs/>
          <w:szCs w:val="24"/>
        </w:rPr>
        <w:t xml:space="preserve"> clearly that the owner was aware that a permit was required from you, the Commission. </w:t>
      </w:r>
    </w:p>
    <w:p w14:paraId="76970238" w14:textId="77777777" w:rsidR="00D11308" w:rsidRPr="00D11308" w:rsidRDefault="00D11308" w:rsidP="00D11308">
      <w:pPr>
        <w:numPr>
          <w:ilvl w:val="0"/>
          <w:numId w:val="3"/>
        </w:numPr>
        <w:rPr>
          <w:bCs/>
          <w:szCs w:val="24"/>
        </w:rPr>
      </w:pPr>
      <w:r w:rsidRPr="00D11308">
        <w:rPr>
          <w:bCs/>
          <w:szCs w:val="24"/>
        </w:rPr>
        <w:t xml:space="preserve">Rather than </w:t>
      </w:r>
      <w:r w:rsidRPr="00D11308">
        <w:rPr>
          <w:bCs/>
          <w:szCs w:val="24"/>
          <w:u w:val="single"/>
        </w:rPr>
        <w:t>mitigating</w:t>
      </w:r>
      <w:r w:rsidRPr="00D11308">
        <w:rPr>
          <w:bCs/>
          <w:szCs w:val="24"/>
        </w:rPr>
        <w:t xml:space="preserve"> the financial risk by stopping installation when only a few poles were up, the owner has </w:t>
      </w:r>
      <w:r w:rsidRPr="00D11308">
        <w:rPr>
          <w:bCs/>
          <w:szCs w:val="24"/>
          <w:u w:val="single"/>
        </w:rPr>
        <w:t>completed</w:t>
      </w:r>
      <w:r w:rsidRPr="00D11308">
        <w:rPr>
          <w:bCs/>
          <w:szCs w:val="24"/>
        </w:rPr>
        <w:t xml:space="preserve"> the installation of the fence without permits</w:t>
      </w:r>
    </w:p>
    <w:p w14:paraId="1A3D2272" w14:textId="77777777" w:rsidR="00D11308" w:rsidRPr="00D11308" w:rsidRDefault="00D11308" w:rsidP="00D11308">
      <w:pPr>
        <w:numPr>
          <w:ilvl w:val="0"/>
          <w:numId w:val="3"/>
        </w:numPr>
        <w:rPr>
          <w:bCs/>
          <w:szCs w:val="24"/>
        </w:rPr>
      </w:pPr>
      <w:r w:rsidRPr="00D11308">
        <w:rPr>
          <w:bCs/>
          <w:szCs w:val="24"/>
        </w:rPr>
        <w:t xml:space="preserve">This clear </w:t>
      </w:r>
      <w:r w:rsidRPr="00D11308">
        <w:rPr>
          <w:bCs/>
          <w:szCs w:val="24"/>
          <w:u w:val="single"/>
        </w:rPr>
        <w:t>defiance</w:t>
      </w:r>
      <w:r w:rsidRPr="00D11308">
        <w:rPr>
          <w:bCs/>
          <w:szCs w:val="24"/>
        </w:rPr>
        <w:t xml:space="preserve"> of City ordinances negates any possible financial reason for not ordering the fence removed. </w:t>
      </w:r>
    </w:p>
    <w:p w14:paraId="365F2BE2" w14:textId="77777777" w:rsidR="00D11308" w:rsidRPr="00D11308" w:rsidRDefault="00D11308" w:rsidP="00D11308">
      <w:pPr>
        <w:rPr>
          <w:bCs/>
          <w:szCs w:val="24"/>
        </w:rPr>
      </w:pPr>
    </w:p>
    <w:p w14:paraId="7C2346FA" w14:textId="77777777" w:rsidR="00D11308" w:rsidRPr="00D11308" w:rsidRDefault="00D11308" w:rsidP="00D11308">
      <w:pPr>
        <w:rPr>
          <w:bCs/>
          <w:szCs w:val="24"/>
        </w:rPr>
      </w:pPr>
      <w:r w:rsidRPr="00D11308">
        <w:rPr>
          <w:bCs/>
          <w:szCs w:val="24"/>
          <w:u w:val="single"/>
        </w:rPr>
        <w:t>Thank you</w:t>
      </w:r>
      <w:r w:rsidRPr="00D11308">
        <w:rPr>
          <w:bCs/>
          <w:szCs w:val="24"/>
        </w:rPr>
        <w:t xml:space="preserve"> for your time and for allowing the Association an opportunity to come before you. </w:t>
      </w:r>
    </w:p>
    <w:p w14:paraId="693E5CFE" w14:textId="77777777" w:rsidR="00FB389F" w:rsidRPr="00D11308" w:rsidRDefault="00FB389F">
      <w:pPr>
        <w:rPr>
          <w:bCs/>
          <w:szCs w:val="24"/>
        </w:rPr>
      </w:pPr>
    </w:p>
    <w:sectPr w:rsidR="00FB389F" w:rsidRPr="00D11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6E0C"/>
    <w:multiLevelType w:val="hybridMultilevel"/>
    <w:tmpl w:val="2B9C7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0118D"/>
    <w:multiLevelType w:val="hybridMultilevel"/>
    <w:tmpl w:val="F0C67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87745"/>
    <w:multiLevelType w:val="hybridMultilevel"/>
    <w:tmpl w:val="ABEE7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53F7"/>
    <w:multiLevelType w:val="hybridMultilevel"/>
    <w:tmpl w:val="C774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01925">
    <w:abstractNumId w:val="2"/>
  </w:num>
  <w:num w:numId="2" w16cid:durableId="1878468248">
    <w:abstractNumId w:val="1"/>
  </w:num>
  <w:num w:numId="3" w16cid:durableId="1397896510">
    <w:abstractNumId w:val="0"/>
  </w:num>
  <w:num w:numId="4" w16cid:durableId="1544321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08"/>
    <w:rsid w:val="00396B8E"/>
    <w:rsid w:val="00465A0E"/>
    <w:rsid w:val="00613D4A"/>
    <w:rsid w:val="007A14AC"/>
    <w:rsid w:val="00C14D0F"/>
    <w:rsid w:val="00D11308"/>
    <w:rsid w:val="00DF0658"/>
    <w:rsid w:val="00F62870"/>
    <w:rsid w:val="00F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CD52"/>
  <w15:chartTrackingRefBased/>
  <w15:docId w15:val="{EA946A73-25E4-43E9-8EFF-8B8281A6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08"/>
    <w:pPr>
      <w:spacing w:after="0" w:line="240" w:lineRule="auto"/>
    </w:pPr>
    <w:rPr>
      <w:rFonts w:ascii="CG Times" w:eastAsia="Times New Roman" w:hAnsi="CG Times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3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3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3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3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3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3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3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30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30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30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30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30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30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30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30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30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113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30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3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30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113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308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D11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308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11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a0f6b570-af70-4091-a45a-a8ae47b1fb27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a0f6b570-af70-4091-a45a-a8ae47b1fb27">
      <Terms xmlns="http://schemas.microsoft.com/office/infopath/2007/PartnerControls"/>
    </lcf76f155ced4ddcb4097134ff3c332f>
    <TaxCatchAll xmlns="e4267ba3-be0f-4829-bb85-be53d0ccf5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22" ma:contentTypeDescription="Create a new document." ma:contentTypeScope="" ma:versionID="597e373d56d29ee0b0643ac94c51b855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45ab863847c525a0dcb85d7bbdc30210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fold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" ma:index="26" nillable="true" ma:displayName="folder" ma:format="Dropdown" ma:internalName="folder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A8B2E-E5E3-49A6-AA1E-8F51EDF7E0A8}">
  <ds:schemaRefs>
    <ds:schemaRef ds:uri="http://schemas.microsoft.com/office/2006/metadata/properties"/>
    <ds:schemaRef ds:uri="http://schemas.microsoft.com/office/infopath/2007/PartnerControls"/>
    <ds:schemaRef ds:uri="a0f6b570-af70-4091-a45a-a8ae47b1fb27"/>
    <ds:schemaRef ds:uri="http://schemas.microsoft.com/sharepoint/v3"/>
    <ds:schemaRef ds:uri="e4267ba3-be0f-4829-bb85-be53d0ccf504"/>
  </ds:schemaRefs>
</ds:datastoreItem>
</file>

<file path=customXml/itemProps2.xml><?xml version="1.0" encoding="utf-8"?>
<ds:datastoreItem xmlns:ds="http://schemas.openxmlformats.org/officeDocument/2006/customXml" ds:itemID="{1E0D67FC-9062-4CC5-863D-B10D07DBB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D8EAE-7BDF-4A0C-9CD7-D27F792C0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f6b570-af70-4091-a45a-a8ae47b1fb27"/>
    <ds:schemaRef ds:uri="e4267ba3-be0f-4829-bb85-be53d0cc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Hamilton</dc:creator>
  <cp:keywords/>
  <dc:description/>
  <cp:lastModifiedBy>Dan Rieden</cp:lastModifiedBy>
  <cp:revision>2</cp:revision>
  <dcterms:created xsi:type="dcterms:W3CDTF">2025-03-22T19:20:00Z</dcterms:created>
  <dcterms:modified xsi:type="dcterms:W3CDTF">2025-03-25T17:08:00Z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10200</vt:r8>
  </property>
  <property fmtid="{D5CDD505-2E9C-101B-9397-08002B2CF9AE}" pid="3" name="ContentTypeId">
    <vt:lpwstr>0x010100B368A1F80588CC4A940395D4D8D0494C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